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5944D" w14:textId="77777777" w:rsidR="00ED781E" w:rsidRDefault="00ED781E">
      <w:pPr>
        <w:pStyle w:val="LO-normal"/>
        <w:spacing w:before="360" w:after="0"/>
        <w:jc w:val="center"/>
        <w:outlineLvl w:val="0"/>
        <w:rPr>
          <w:b/>
          <w:kern w:val="28"/>
          <w:sz w:val="28"/>
          <w:szCs w:val="28"/>
        </w:rPr>
      </w:pPr>
      <w:r>
        <w:rPr>
          <w:b/>
          <w:kern w:val="28"/>
          <w:sz w:val="28"/>
          <w:szCs w:val="28"/>
          <w:lang w:val="en-US"/>
        </w:rPr>
        <w:t xml:space="preserve">ĐỀ CƯƠNG </w:t>
      </w:r>
      <w:r>
        <w:rPr>
          <w:b/>
          <w:kern w:val="28"/>
          <w:sz w:val="28"/>
          <w:szCs w:val="28"/>
        </w:rPr>
        <w:t>BÁO CÁO</w:t>
      </w:r>
    </w:p>
    <w:p w14:paraId="353735D3" w14:textId="77777777" w:rsidR="00ED781E" w:rsidRDefault="00ED781E">
      <w:pPr>
        <w:jc w:val="center"/>
        <w:rPr>
          <w:b/>
          <w:sz w:val="28"/>
          <w:szCs w:val="28"/>
          <w:lang w:val="nl-NL"/>
        </w:rPr>
      </w:pPr>
      <w:r>
        <w:rPr>
          <w:b/>
          <w:sz w:val="28"/>
          <w:szCs w:val="28"/>
          <w:lang w:val="nl-NL"/>
        </w:rPr>
        <w:t>Kết quả thực hiện chuyển đổi số 0</w:t>
      </w:r>
      <w:r w:rsidR="00794910">
        <w:rPr>
          <w:b/>
          <w:sz w:val="28"/>
          <w:szCs w:val="28"/>
          <w:lang w:val="nl-NL"/>
        </w:rPr>
        <w:t>9</w:t>
      </w:r>
      <w:r>
        <w:rPr>
          <w:b/>
          <w:sz w:val="28"/>
          <w:szCs w:val="28"/>
          <w:lang w:val="nl-NL"/>
        </w:rPr>
        <w:t xml:space="preserve"> tháng đầu năm 2024 </w:t>
      </w:r>
    </w:p>
    <w:p w14:paraId="2218B00D" w14:textId="77777777" w:rsidR="00ED781E" w:rsidRDefault="00ED781E">
      <w:pPr>
        <w:jc w:val="center"/>
        <w:rPr>
          <w:i/>
          <w:sz w:val="28"/>
          <w:szCs w:val="28"/>
          <w:lang w:val="nl-NL"/>
        </w:rPr>
      </w:pPr>
      <w:r>
        <w:rPr>
          <w:i/>
          <w:sz w:val="28"/>
          <w:szCs w:val="28"/>
          <w:lang w:val="nl-NL"/>
        </w:rPr>
        <w:t>(Th</w:t>
      </w:r>
      <w:r w:rsidR="00181443">
        <w:rPr>
          <w:i/>
          <w:sz w:val="28"/>
          <w:szCs w:val="28"/>
          <w:lang w:val="nl-NL"/>
        </w:rPr>
        <w:t>ời gian lấy số liệu từ 01/01/</w:t>
      </w:r>
      <w:r>
        <w:rPr>
          <w:i/>
          <w:sz w:val="28"/>
          <w:szCs w:val="28"/>
          <w:lang w:val="nl-NL"/>
        </w:rPr>
        <w:t xml:space="preserve">2024 đến </w:t>
      </w:r>
      <w:r w:rsidR="00794910">
        <w:rPr>
          <w:i/>
          <w:sz w:val="28"/>
          <w:szCs w:val="28"/>
          <w:lang w:val="nl-NL"/>
        </w:rPr>
        <w:t>10</w:t>
      </w:r>
      <w:r w:rsidR="00181443">
        <w:rPr>
          <w:i/>
          <w:sz w:val="28"/>
          <w:szCs w:val="28"/>
          <w:lang w:val="nl-NL"/>
        </w:rPr>
        <w:t>/</w:t>
      </w:r>
      <w:r w:rsidR="00794910">
        <w:rPr>
          <w:i/>
          <w:sz w:val="28"/>
          <w:szCs w:val="28"/>
          <w:lang w:val="nl-NL"/>
        </w:rPr>
        <w:t>9</w:t>
      </w:r>
      <w:r w:rsidR="00181443">
        <w:rPr>
          <w:i/>
          <w:sz w:val="28"/>
          <w:szCs w:val="28"/>
          <w:lang w:val="nl-NL"/>
        </w:rPr>
        <w:t>/</w:t>
      </w:r>
      <w:r>
        <w:rPr>
          <w:i/>
          <w:sz w:val="28"/>
          <w:szCs w:val="28"/>
          <w:lang w:val="nl-NL"/>
        </w:rPr>
        <w:t>2024)</w:t>
      </w:r>
    </w:p>
    <w:p w14:paraId="2826B8BE" w14:textId="6FB67B2B" w:rsidR="00ED781E" w:rsidRDefault="00346C74">
      <w:pPr>
        <w:pStyle w:val="LO-normal"/>
        <w:spacing w:before="0" w:after="0"/>
        <w:jc w:val="center"/>
        <w:outlineLvl w:val="0"/>
        <w:rPr>
          <w:b/>
          <w:kern w:val="28"/>
          <w:sz w:val="28"/>
          <w:szCs w:val="28"/>
        </w:rPr>
      </w:pPr>
      <w:r>
        <w:rPr>
          <w:b/>
          <w:noProof/>
          <w:kern w:val="28"/>
          <w:sz w:val="28"/>
          <w:szCs w:val="28"/>
          <w:lang w:val="en-US" w:eastAsia="en-US"/>
        </w:rPr>
        <mc:AlternateContent>
          <mc:Choice Requires="wps">
            <w:drawing>
              <wp:anchor distT="0" distB="0" distL="114300" distR="114300" simplePos="0" relativeHeight="251656704" behindDoc="0" locked="0" layoutInCell="1" allowOverlap="1" wp14:anchorId="4395DE97" wp14:editId="55C13260">
                <wp:simplePos x="0" y="0"/>
                <wp:positionH relativeFrom="column">
                  <wp:posOffset>2195195</wp:posOffset>
                </wp:positionH>
                <wp:positionV relativeFrom="paragraph">
                  <wp:posOffset>45720</wp:posOffset>
                </wp:positionV>
                <wp:extent cx="1614170" cy="0"/>
                <wp:effectExtent l="8255" t="7620" r="6350" b="11430"/>
                <wp:wrapNone/>
                <wp:docPr id="34430778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CC474" id="_x0000_t32" coordsize="21600,21600" o:spt="32" o:oned="t" path="m,l21600,21600e" filled="f">
                <v:path arrowok="t" fillok="f" o:connecttype="none"/>
                <o:lock v:ext="edit" shapetype="t"/>
              </v:shapetype>
              <v:shape id="AutoShape 25" o:spid="_x0000_s1026" type="#_x0000_t32" style="position:absolute;margin-left:172.85pt;margin-top:3.6pt;width:127.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uAEAAFYDAAAOAAAAZHJzL2Uyb0RvYy54bWysU8Fu2zAMvQ/YPwi6L46Dtdu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"/>
            </w:pict>
          </mc:Fallback>
        </mc:AlternateContent>
      </w:r>
    </w:p>
    <w:p w14:paraId="708A1894" w14:textId="77777777" w:rsidR="00ED781E" w:rsidRDefault="00ED781E">
      <w:pPr>
        <w:ind w:firstLine="567"/>
        <w:jc w:val="both"/>
        <w:rPr>
          <w:color w:val="000000"/>
          <w:sz w:val="12"/>
          <w:lang w:val="vi-VN"/>
        </w:rPr>
      </w:pPr>
    </w:p>
    <w:p w14:paraId="7CDDD182" w14:textId="77777777" w:rsidR="00ED781E" w:rsidRDefault="00ED781E">
      <w:pPr>
        <w:ind w:firstLine="567"/>
        <w:jc w:val="both"/>
        <w:rPr>
          <w:color w:val="000000"/>
          <w:sz w:val="12"/>
          <w:lang w:val="vi-VN"/>
        </w:rPr>
      </w:pPr>
    </w:p>
    <w:p w14:paraId="64BB7038" w14:textId="77777777" w:rsidR="00ED781E" w:rsidRDefault="00ED781E">
      <w:pPr>
        <w:numPr>
          <w:ilvl w:val="0"/>
          <w:numId w:val="9"/>
        </w:numPr>
        <w:tabs>
          <w:tab w:val="left" w:pos="993"/>
        </w:tabs>
        <w:spacing w:line="288" w:lineRule="auto"/>
        <w:ind w:left="0" w:firstLine="567"/>
        <w:jc w:val="both"/>
        <w:rPr>
          <w:b/>
          <w:spacing w:val="-4"/>
          <w:sz w:val="28"/>
          <w:szCs w:val="28"/>
          <w:lang w:val="vi-VN"/>
        </w:rPr>
      </w:pPr>
      <w:r>
        <w:rPr>
          <w:b/>
          <w:spacing w:val="-4"/>
          <w:sz w:val="28"/>
          <w:szCs w:val="28"/>
          <w:lang w:val="vi-VN"/>
        </w:rPr>
        <w:t xml:space="preserve">Kết quả triển khai </w:t>
      </w:r>
      <w:r>
        <w:rPr>
          <w:b/>
          <w:sz w:val="28"/>
          <w:szCs w:val="28"/>
        </w:rPr>
        <w:t>0</w:t>
      </w:r>
      <w:r w:rsidR="00794910">
        <w:rPr>
          <w:b/>
          <w:sz w:val="28"/>
          <w:szCs w:val="28"/>
        </w:rPr>
        <w:t>9</w:t>
      </w:r>
      <w:r>
        <w:rPr>
          <w:b/>
          <w:sz w:val="28"/>
          <w:szCs w:val="28"/>
        </w:rPr>
        <w:t xml:space="preserve"> tháng đầu </w:t>
      </w:r>
      <w:r>
        <w:rPr>
          <w:b/>
          <w:sz w:val="28"/>
          <w:szCs w:val="28"/>
          <w:lang w:val="vi-VN"/>
        </w:rPr>
        <w:t>năm 2024</w:t>
      </w:r>
      <w:r>
        <w:rPr>
          <w:b/>
          <w:spacing w:val="-4"/>
          <w:sz w:val="28"/>
          <w:szCs w:val="28"/>
          <w:lang w:val="vi-VN"/>
        </w:rPr>
        <w:t>.</w:t>
      </w:r>
    </w:p>
    <w:p w14:paraId="05CD0843" w14:textId="2771F594" w:rsidR="00ED781E" w:rsidRPr="00585CF9" w:rsidRDefault="00585CF9" w:rsidP="0099628F">
      <w:pPr>
        <w:tabs>
          <w:tab w:val="left" w:pos="851"/>
        </w:tabs>
        <w:spacing w:before="60" w:line="288" w:lineRule="auto"/>
        <w:ind w:left="567"/>
        <w:jc w:val="both"/>
        <w:rPr>
          <w:b/>
          <w:bCs/>
          <w:i/>
          <w:iCs/>
          <w:sz w:val="28"/>
          <w:szCs w:val="28"/>
        </w:rPr>
      </w:pPr>
      <w:r w:rsidRPr="00585CF9">
        <w:rPr>
          <w:b/>
          <w:bCs/>
          <w:i/>
          <w:iCs/>
          <w:sz w:val="28"/>
          <w:szCs w:val="28"/>
        </w:rPr>
        <w:t xml:space="preserve">1. </w:t>
      </w:r>
      <w:r w:rsidR="00ED781E" w:rsidRPr="00585CF9">
        <w:rPr>
          <w:b/>
          <w:bCs/>
          <w:i/>
          <w:iCs/>
          <w:sz w:val="28"/>
          <w:szCs w:val="28"/>
        </w:rPr>
        <w:t>Nhận thức số</w:t>
      </w:r>
    </w:p>
    <w:p w14:paraId="64EF4374" w14:textId="77777777" w:rsidR="004C7901" w:rsidRDefault="00ED781E" w:rsidP="0099628F">
      <w:pPr>
        <w:tabs>
          <w:tab w:val="left" w:pos="1134"/>
        </w:tabs>
        <w:spacing w:before="60" w:line="288" w:lineRule="auto"/>
        <w:ind w:firstLine="567"/>
        <w:jc w:val="both"/>
        <w:rPr>
          <w:sz w:val="28"/>
          <w:szCs w:val="28"/>
        </w:rPr>
      </w:pPr>
      <w:r>
        <w:rPr>
          <w:sz w:val="28"/>
          <w:szCs w:val="28"/>
          <w:lang w:val="vi-VN"/>
        </w:rPr>
        <w:t xml:space="preserve">- Trang thông tin chuyển đổi số của </w:t>
      </w:r>
      <w:r>
        <w:rPr>
          <w:sz w:val="28"/>
          <w:szCs w:val="28"/>
        </w:rPr>
        <w:t>đơn vị</w:t>
      </w:r>
      <w:r>
        <w:rPr>
          <w:sz w:val="28"/>
          <w:szCs w:val="28"/>
          <w:shd w:val="clear" w:color="auto" w:fill="FFFFFF"/>
        </w:rPr>
        <w:t xml:space="preserve"> đã đưa được …. tin bài và thu hút được khoảng …. lượt người theo dõi</w:t>
      </w:r>
      <w:r>
        <w:rPr>
          <w:sz w:val="28"/>
          <w:szCs w:val="28"/>
          <w:lang w:val="vi-VN"/>
        </w:rPr>
        <w:t>.</w:t>
      </w:r>
    </w:p>
    <w:p w14:paraId="0F82B2B7" w14:textId="77777777" w:rsidR="00E17E77" w:rsidRDefault="004C7901" w:rsidP="00E17E77">
      <w:pPr>
        <w:tabs>
          <w:tab w:val="left" w:pos="1134"/>
        </w:tabs>
        <w:spacing w:before="60" w:line="288" w:lineRule="auto"/>
        <w:ind w:firstLine="567"/>
        <w:jc w:val="both"/>
        <w:rPr>
          <w:sz w:val="28"/>
          <w:szCs w:val="28"/>
        </w:rPr>
      </w:pPr>
      <w:r>
        <w:rPr>
          <w:sz w:val="28"/>
          <w:szCs w:val="28"/>
        </w:rPr>
        <w:t>- Công tác tuyên truyền, tập huấn, bồi dưỡng kiến thức về chuyển đổi số.</w:t>
      </w:r>
    </w:p>
    <w:p w14:paraId="2E0242FC" w14:textId="1864A61E" w:rsidR="0099628F" w:rsidRPr="00E17E77" w:rsidRDefault="00E17E77" w:rsidP="00E17E77">
      <w:pPr>
        <w:tabs>
          <w:tab w:val="left" w:pos="1134"/>
        </w:tabs>
        <w:spacing w:before="60" w:line="288" w:lineRule="auto"/>
        <w:ind w:firstLine="567"/>
        <w:jc w:val="both"/>
        <w:rPr>
          <w:b/>
          <w:bCs/>
          <w:i/>
          <w:iCs/>
          <w:sz w:val="28"/>
          <w:szCs w:val="28"/>
        </w:rPr>
      </w:pPr>
      <w:r w:rsidRPr="00E17E77">
        <w:rPr>
          <w:b/>
          <w:bCs/>
          <w:i/>
          <w:iCs/>
          <w:sz w:val="28"/>
          <w:szCs w:val="28"/>
        </w:rPr>
        <w:t xml:space="preserve">2. </w:t>
      </w:r>
      <w:r w:rsidR="00ED781E" w:rsidRPr="00E17E77">
        <w:rPr>
          <w:b/>
          <w:bCs/>
          <w:i/>
          <w:iCs/>
          <w:sz w:val="28"/>
          <w:szCs w:val="28"/>
        </w:rPr>
        <w:t>Hạ tầng số</w:t>
      </w:r>
      <w:r w:rsidR="00ED781E" w:rsidRPr="00E17E77">
        <w:rPr>
          <w:b/>
          <w:bCs/>
          <w:i/>
          <w:iCs/>
          <w:sz w:val="28"/>
          <w:szCs w:val="28"/>
        </w:rPr>
        <w:tab/>
      </w:r>
    </w:p>
    <w:p w14:paraId="33EFE8F6" w14:textId="0811CD6B" w:rsidR="00ED781E" w:rsidRPr="00E17E77" w:rsidRDefault="00A358A0" w:rsidP="0099628F">
      <w:pPr>
        <w:tabs>
          <w:tab w:val="left" w:pos="567"/>
          <w:tab w:val="left" w:pos="851"/>
        </w:tabs>
        <w:spacing w:before="60" w:line="288" w:lineRule="auto"/>
        <w:ind w:left="567"/>
        <w:jc w:val="both"/>
        <w:rPr>
          <w:b/>
          <w:bCs/>
          <w:i/>
          <w:iCs/>
          <w:sz w:val="28"/>
          <w:szCs w:val="28"/>
        </w:rPr>
      </w:pPr>
      <w:r w:rsidRPr="00E17E77">
        <w:rPr>
          <w:b/>
          <w:bCs/>
          <w:i/>
          <w:iCs/>
          <w:sz w:val="28"/>
          <w:szCs w:val="28"/>
        </w:rPr>
        <w:t>3</w:t>
      </w:r>
      <w:r w:rsidR="00ED781E" w:rsidRPr="00E17E77">
        <w:rPr>
          <w:b/>
          <w:bCs/>
          <w:i/>
          <w:iCs/>
          <w:sz w:val="28"/>
          <w:szCs w:val="28"/>
        </w:rPr>
        <w:t>. Dữ liệu số</w:t>
      </w:r>
    </w:p>
    <w:p w14:paraId="052B6A16" w14:textId="77777777" w:rsidR="00A358A0" w:rsidRPr="00E17E77" w:rsidRDefault="00A358A0" w:rsidP="0099628F">
      <w:pPr>
        <w:tabs>
          <w:tab w:val="left" w:pos="851"/>
        </w:tabs>
        <w:spacing w:before="60" w:line="288" w:lineRule="auto"/>
        <w:ind w:left="568"/>
        <w:jc w:val="both"/>
        <w:rPr>
          <w:b/>
          <w:bCs/>
          <w:i/>
          <w:iCs/>
          <w:sz w:val="28"/>
          <w:szCs w:val="28"/>
        </w:rPr>
      </w:pPr>
      <w:r w:rsidRPr="00E17E77">
        <w:rPr>
          <w:b/>
          <w:bCs/>
          <w:i/>
          <w:iCs/>
          <w:sz w:val="28"/>
          <w:szCs w:val="28"/>
        </w:rPr>
        <w:t>4</w:t>
      </w:r>
      <w:r w:rsidR="00ED781E" w:rsidRPr="00E17E77">
        <w:rPr>
          <w:b/>
          <w:bCs/>
          <w:i/>
          <w:iCs/>
          <w:sz w:val="28"/>
          <w:szCs w:val="28"/>
        </w:rPr>
        <w:t>.</w:t>
      </w:r>
      <w:r w:rsidR="00564AD6" w:rsidRPr="00E17E77">
        <w:rPr>
          <w:b/>
          <w:bCs/>
          <w:i/>
          <w:iCs/>
          <w:sz w:val="28"/>
          <w:szCs w:val="28"/>
        </w:rPr>
        <w:t xml:space="preserve"> </w:t>
      </w:r>
      <w:r w:rsidR="00ED781E" w:rsidRPr="00E17E77">
        <w:rPr>
          <w:b/>
          <w:bCs/>
          <w:i/>
          <w:iCs/>
          <w:sz w:val="28"/>
          <w:szCs w:val="28"/>
        </w:rPr>
        <w:t>Nhân lực số</w:t>
      </w:r>
    </w:p>
    <w:p w14:paraId="4700E68D" w14:textId="77777777" w:rsidR="00B452D7" w:rsidRPr="00E17E77" w:rsidRDefault="00A358A0" w:rsidP="0099628F">
      <w:pPr>
        <w:tabs>
          <w:tab w:val="left" w:pos="851"/>
        </w:tabs>
        <w:spacing w:before="60" w:line="288" w:lineRule="auto"/>
        <w:ind w:left="568"/>
        <w:jc w:val="both"/>
        <w:rPr>
          <w:b/>
          <w:bCs/>
          <w:i/>
          <w:iCs/>
          <w:sz w:val="28"/>
          <w:szCs w:val="28"/>
        </w:rPr>
      </w:pPr>
      <w:r w:rsidRPr="00E17E77">
        <w:rPr>
          <w:b/>
          <w:bCs/>
          <w:i/>
          <w:iCs/>
          <w:sz w:val="28"/>
          <w:szCs w:val="28"/>
        </w:rPr>
        <w:t xml:space="preserve">5. </w:t>
      </w:r>
      <w:r w:rsidR="00ED781E" w:rsidRPr="00E17E77">
        <w:rPr>
          <w:b/>
          <w:bCs/>
          <w:i/>
          <w:iCs/>
          <w:sz w:val="28"/>
          <w:szCs w:val="28"/>
        </w:rPr>
        <w:t>An toàn, an ninh mạng</w:t>
      </w:r>
    </w:p>
    <w:p w14:paraId="02F7BF43" w14:textId="6E6B44C8" w:rsidR="00D95E5D" w:rsidRPr="00E17E77" w:rsidRDefault="00B452D7" w:rsidP="0099628F">
      <w:pPr>
        <w:tabs>
          <w:tab w:val="left" w:pos="851"/>
        </w:tabs>
        <w:spacing w:before="60" w:line="288" w:lineRule="auto"/>
        <w:ind w:left="568"/>
        <w:jc w:val="both"/>
        <w:rPr>
          <w:b/>
          <w:bCs/>
          <w:i/>
          <w:iCs/>
          <w:sz w:val="28"/>
          <w:szCs w:val="28"/>
        </w:rPr>
      </w:pPr>
      <w:r w:rsidRPr="00E17E77">
        <w:rPr>
          <w:b/>
          <w:bCs/>
          <w:i/>
          <w:iCs/>
          <w:sz w:val="28"/>
          <w:szCs w:val="28"/>
        </w:rPr>
        <w:t xml:space="preserve">6. </w:t>
      </w:r>
      <w:r w:rsidR="00ED781E" w:rsidRPr="00E17E77">
        <w:rPr>
          <w:b/>
          <w:bCs/>
          <w:i/>
          <w:iCs/>
          <w:sz w:val="28"/>
          <w:szCs w:val="28"/>
        </w:rPr>
        <w:t>Chính quyền số</w:t>
      </w:r>
    </w:p>
    <w:p w14:paraId="0E852B63" w14:textId="77777777" w:rsidR="00B452D7" w:rsidRPr="00E17E77" w:rsidRDefault="00B452D7" w:rsidP="0099628F">
      <w:pPr>
        <w:tabs>
          <w:tab w:val="left" w:pos="851"/>
        </w:tabs>
        <w:spacing w:before="60" w:line="288" w:lineRule="auto"/>
        <w:ind w:left="568"/>
        <w:jc w:val="both"/>
        <w:rPr>
          <w:b/>
          <w:bCs/>
          <w:i/>
          <w:iCs/>
          <w:sz w:val="28"/>
          <w:szCs w:val="28"/>
        </w:rPr>
      </w:pPr>
      <w:r w:rsidRPr="00E17E77">
        <w:rPr>
          <w:b/>
          <w:bCs/>
          <w:i/>
          <w:iCs/>
          <w:sz w:val="28"/>
          <w:szCs w:val="28"/>
        </w:rPr>
        <w:t xml:space="preserve">7. </w:t>
      </w:r>
      <w:r w:rsidR="00ED781E" w:rsidRPr="00E17E77">
        <w:rPr>
          <w:b/>
          <w:bCs/>
          <w:i/>
          <w:iCs/>
          <w:sz w:val="28"/>
          <w:szCs w:val="28"/>
        </w:rPr>
        <w:t>Kinh tế số</w:t>
      </w:r>
    </w:p>
    <w:p w14:paraId="58298D28" w14:textId="77777777" w:rsidR="00B452D7" w:rsidRPr="00E17E77" w:rsidRDefault="00B452D7" w:rsidP="0099628F">
      <w:pPr>
        <w:tabs>
          <w:tab w:val="left" w:pos="851"/>
        </w:tabs>
        <w:spacing w:before="60" w:line="288" w:lineRule="auto"/>
        <w:ind w:left="568"/>
        <w:jc w:val="both"/>
        <w:rPr>
          <w:b/>
          <w:bCs/>
          <w:i/>
          <w:iCs/>
          <w:sz w:val="28"/>
          <w:szCs w:val="28"/>
        </w:rPr>
      </w:pPr>
      <w:r w:rsidRPr="00E17E77">
        <w:rPr>
          <w:b/>
          <w:bCs/>
          <w:i/>
          <w:iCs/>
          <w:sz w:val="28"/>
          <w:szCs w:val="28"/>
        </w:rPr>
        <w:t xml:space="preserve">8. </w:t>
      </w:r>
      <w:r w:rsidR="00ED781E" w:rsidRPr="00E17E77">
        <w:rPr>
          <w:b/>
          <w:bCs/>
          <w:i/>
          <w:iCs/>
          <w:sz w:val="28"/>
          <w:szCs w:val="28"/>
        </w:rPr>
        <w:t>Xã hội số</w:t>
      </w:r>
    </w:p>
    <w:p w14:paraId="3D0B8B0B" w14:textId="41DCDAA6" w:rsidR="00A40939" w:rsidRPr="00E17E77" w:rsidRDefault="00B452D7" w:rsidP="0099628F">
      <w:pPr>
        <w:tabs>
          <w:tab w:val="left" w:pos="851"/>
        </w:tabs>
        <w:spacing w:before="60" w:line="288" w:lineRule="auto"/>
        <w:ind w:left="568"/>
        <w:jc w:val="both"/>
        <w:rPr>
          <w:b/>
          <w:bCs/>
          <w:i/>
          <w:iCs/>
          <w:sz w:val="28"/>
          <w:szCs w:val="28"/>
        </w:rPr>
      </w:pPr>
      <w:r w:rsidRPr="00E17E77">
        <w:rPr>
          <w:b/>
          <w:bCs/>
          <w:i/>
          <w:iCs/>
          <w:sz w:val="28"/>
          <w:szCs w:val="28"/>
        </w:rPr>
        <w:t>9.</w:t>
      </w:r>
      <w:r w:rsidR="00DA17C3" w:rsidRPr="00E17E77">
        <w:rPr>
          <w:b/>
          <w:bCs/>
          <w:i/>
          <w:iCs/>
          <w:sz w:val="28"/>
          <w:szCs w:val="28"/>
        </w:rPr>
        <w:t xml:space="preserve"> </w:t>
      </w:r>
      <w:r w:rsidR="00ED781E" w:rsidRPr="00E17E77">
        <w:rPr>
          <w:b/>
          <w:bCs/>
          <w:i/>
          <w:iCs/>
          <w:sz w:val="28"/>
          <w:szCs w:val="28"/>
          <w:lang w:val="vi-VN"/>
        </w:rPr>
        <w:t>Kết quả triển khai nổi bật</w:t>
      </w:r>
    </w:p>
    <w:p w14:paraId="4F455721" w14:textId="77777777" w:rsidR="00ED781E" w:rsidRDefault="00ED781E" w:rsidP="0099628F">
      <w:pPr>
        <w:numPr>
          <w:ilvl w:val="0"/>
          <w:numId w:val="9"/>
        </w:numPr>
        <w:tabs>
          <w:tab w:val="left" w:pos="993"/>
        </w:tabs>
        <w:spacing w:before="60" w:line="288" w:lineRule="auto"/>
        <w:jc w:val="both"/>
        <w:rPr>
          <w:b/>
          <w:sz w:val="28"/>
          <w:szCs w:val="28"/>
        </w:rPr>
      </w:pPr>
      <w:r>
        <w:rPr>
          <w:b/>
          <w:sz w:val="28"/>
          <w:szCs w:val="28"/>
        </w:rPr>
        <w:t>N</w:t>
      </w:r>
      <w:r>
        <w:rPr>
          <w:b/>
          <w:sz w:val="28"/>
          <w:szCs w:val="28"/>
          <w:lang w:val="vi-VN"/>
        </w:rPr>
        <w:t>hững khó khăn, vướng mắc</w:t>
      </w:r>
    </w:p>
    <w:p w14:paraId="322C6ED9" w14:textId="77777777" w:rsidR="00ED781E" w:rsidRDefault="00ED781E" w:rsidP="0099628F">
      <w:pPr>
        <w:numPr>
          <w:ilvl w:val="0"/>
          <w:numId w:val="9"/>
        </w:numPr>
        <w:tabs>
          <w:tab w:val="left" w:pos="993"/>
        </w:tabs>
        <w:spacing w:before="60" w:line="288" w:lineRule="auto"/>
        <w:ind w:left="0" w:firstLine="567"/>
        <w:jc w:val="both"/>
        <w:rPr>
          <w:b/>
          <w:sz w:val="28"/>
          <w:szCs w:val="28"/>
          <w:lang w:val="vi-VN"/>
        </w:rPr>
      </w:pPr>
      <w:r>
        <w:rPr>
          <w:b/>
          <w:sz w:val="28"/>
          <w:szCs w:val="28"/>
          <w:lang w:val="vi-VN"/>
        </w:rPr>
        <w:t xml:space="preserve">Đề xuất, kiến nghị </w:t>
      </w:r>
    </w:p>
    <w:p w14:paraId="6DA536D9" w14:textId="77777777" w:rsidR="00ED781E" w:rsidRDefault="00ED781E" w:rsidP="0099628F">
      <w:pPr>
        <w:numPr>
          <w:ilvl w:val="0"/>
          <w:numId w:val="9"/>
        </w:numPr>
        <w:tabs>
          <w:tab w:val="left" w:pos="993"/>
        </w:tabs>
        <w:spacing w:before="60" w:line="288" w:lineRule="auto"/>
        <w:ind w:left="0" w:firstLine="567"/>
        <w:jc w:val="both"/>
        <w:rPr>
          <w:b/>
          <w:sz w:val="28"/>
          <w:szCs w:val="28"/>
          <w:lang w:val="vi-VN"/>
        </w:rPr>
      </w:pPr>
      <w:r>
        <w:rPr>
          <w:b/>
          <w:sz w:val="28"/>
          <w:szCs w:val="28"/>
        </w:rPr>
        <w:t>C</w:t>
      </w:r>
      <w:r>
        <w:rPr>
          <w:b/>
          <w:sz w:val="28"/>
          <w:szCs w:val="28"/>
          <w:lang w:val="vi-VN"/>
        </w:rPr>
        <w:t xml:space="preserve">ác nhiệm vụ </w:t>
      </w:r>
      <w:r>
        <w:rPr>
          <w:b/>
          <w:sz w:val="28"/>
          <w:szCs w:val="28"/>
        </w:rPr>
        <w:t>0</w:t>
      </w:r>
      <w:r w:rsidR="00794910">
        <w:rPr>
          <w:b/>
          <w:sz w:val="28"/>
          <w:szCs w:val="28"/>
        </w:rPr>
        <w:t>3</w:t>
      </w:r>
      <w:r>
        <w:rPr>
          <w:b/>
          <w:sz w:val="28"/>
          <w:szCs w:val="28"/>
        </w:rPr>
        <w:t xml:space="preserve"> tháng cuối năm 2024</w:t>
      </w:r>
      <w:r>
        <w:rPr>
          <w:b/>
          <w:sz w:val="28"/>
          <w:szCs w:val="28"/>
          <w:lang w:val="vi-VN"/>
        </w:rPr>
        <w:t>.</w:t>
      </w:r>
    </w:p>
    <w:p w14:paraId="6FF944FF" w14:textId="69904F82" w:rsidR="00ED781E" w:rsidRDefault="00ED781E" w:rsidP="00E20E7E">
      <w:pPr>
        <w:pStyle w:val="NormalWeb"/>
        <w:shd w:val="clear" w:color="auto" w:fill="FFFFFF"/>
        <w:tabs>
          <w:tab w:val="left" w:pos="567"/>
        </w:tabs>
        <w:spacing w:before="0" w:beforeAutospacing="0" w:after="0" w:afterAutospacing="0" w:line="340" w:lineRule="exact"/>
        <w:jc w:val="center"/>
        <w:sectPr w:rsidR="00ED781E">
          <w:headerReference w:type="default" r:id="rId8"/>
          <w:pgSz w:w="11907" w:h="16840" w:code="9"/>
          <w:pgMar w:top="1134" w:right="1134" w:bottom="1134" w:left="1701" w:header="284" w:footer="284" w:gutter="0"/>
          <w:cols w:space="720"/>
          <w:titlePg/>
          <w:docGrid w:linePitch="360"/>
        </w:sectPr>
      </w:pPr>
    </w:p>
    <w:p w14:paraId="48D8EC0A" w14:textId="77777777" w:rsidR="00ED781E" w:rsidRPr="00181443" w:rsidRDefault="00ED781E">
      <w:pPr>
        <w:spacing w:line="288" w:lineRule="auto"/>
        <w:jc w:val="center"/>
        <w:rPr>
          <w:b/>
          <w:sz w:val="28"/>
          <w:szCs w:val="28"/>
        </w:rPr>
      </w:pPr>
      <w:r w:rsidRPr="00181443">
        <w:rPr>
          <w:b/>
          <w:sz w:val="28"/>
          <w:szCs w:val="28"/>
        </w:rPr>
        <w:lastRenderedPageBreak/>
        <w:t>Phụ lục: Các chỉ tiêu được giao thực hiện về chuyển đổi số trên địa bàn tỉnh Thanh Hóa năm 2024</w:t>
      </w:r>
    </w:p>
    <w:p w14:paraId="7B5828CD" w14:textId="77777777" w:rsidR="00ED781E" w:rsidRDefault="00ED781E">
      <w:pPr>
        <w:spacing w:line="288" w:lineRule="auto"/>
        <w:ind w:firstLine="567"/>
        <w:jc w:val="both"/>
        <w:rPr>
          <w:i/>
          <w:sz w:val="6"/>
          <w:szCs w:val="28"/>
        </w:rPr>
      </w:pPr>
    </w:p>
    <w:p w14:paraId="15BCCECD" w14:textId="77777777" w:rsidR="00ED781E" w:rsidRDefault="00ED781E">
      <w:pPr>
        <w:spacing w:line="288" w:lineRule="auto"/>
        <w:ind w:firstLine="567"/>
        <w:jc w:val="both"/>
        <w:rPr>
          <w:bCs/>
          <w:iCs/>
          <w:szCs w:val="28"/>
        </w:rPr>
      </w:pPr>
      <w:r>
        <w:rPr>
          <w:bCs/>
          <w:iCs/>
          <w:szCs w:val="28"/>
        </w:rPr>
        <w:t>Đề nghị các cơ quan, đơn vị báo cáo kết quả thực hiện các chỉ tiêu theo phụ lục sau:</w:t>
      </w:r>
    </w:p>
    <w:p w14:paraId="075653B6" w14:textId="77777777" w:rsidR="00ED781E" w:rsidRDefault="00ED781E">
      <w:pPr>
        <w:spacing w:line="288" w:lineRule="auto"/>
        <w:ind w:firstLine="567"/>
        <w:jc w:val="both"/>
        <w:rPr>
          <w:szCs w:val="28"/>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358"/>
        <w:gridCol w:w="1190"/>
        <w:gridCol w:w="10"/>
        <w:gridCol w:w="1621"/>
        <w:gridCol w:w="10"/>
        <w:gridCol w:w="9454"/>
        <w:gridCol w:w="10"/>
      </w:tblGrid>
      <w:tr w:rsidR="00ED781E" w14:paraId="746389FC" w14:textId="77777777" w:rsidTr="004C5F8F">
        <w:trPr>
          <w:gridAfter w:val="1"/>
          <w:wAfter w:w="10" w:type="dxa"/>
          <w:trHeight w:val="657"/>
          <w:tblHeader/>
        </w:trPr>
        <w:tc>
          <w:tcPr>
            <w:tcW w:w="727" w:type="dxa"/>
            <w:vAlign w:val="center"/>
          </w:tcPr>
          <w:p w14:paraId="15D61A4D" w14:textId="77777777" w:rsidR="00ED781E" w:rsidRDefault="00ED781E">
            <w:pPr>
              <w:jc w:val="center"/>
              <w:rPr>
                <w:b/>
              </w:rPr>
            </w:pPr>
            <w:r>
              <w:rPr>
                <w:b/>
              </w:rPr>
              <w:t>STT</w:t>
            </w:r>
          </w:p>
        </w:tc>
        <w:tc>
          <w:tcPr>
            <w:tcW w:w="2358" w:type="dxa"/>
            <w:vAlign w:val="center"/>
          </w:tcPr>
          <w:p w14:paraId="51BBC3C1" w14:textId="77777777" w:rsidR="00ED781E" w:rsidRDefault="00ED781E">
            <w:pPr>
              <w:jc w:val="center"/>
              <w:rPr>
                <w:b/>
              </w:rPr>
            </w:pPr>
            <w:r>
              <w:rPr>
                <w:b/>
              </w:rPr>
              <w:t xml:space="preserve">Các chỉ tiêu </w:t>
            </w:r>
          </w:p>
        </w:tc>
        <w:tc>
          <w:tcPr>
            <w:tcW w:w="1190" w:type="dxa"/>
            <w:vAlign w:val="center"/>
          </w:tcPr>
          <w:p w14:paraId="2B519D67" w14:textId="77777777" w:rsidR="00ED781E" w:rsidRDefault="00ED781E">
            <w:pPr>
              <w:jc w:val="center"/>
              <w:rPr>
                <w:b/>
              </w:rPr>
            </w:pPr>
            <w:r>
              <w:rPr>
                <w:b/>
              </w:rPr>
              <w:t>Chỉ tiêu</w:t>
            </w:r>
          </w:p>
        </w:tc>
        <w:tc>
          <w:tcPr>
            <w:tcW w:w="1631" w:type="dxa"/>
            <w:gridSpan w:val="2"/>
            <w:vAlign w:val="center"/>
          </w:tcPr>
          <w:p w14:paraId="75104D89" w14:textId="77777777" w:rsidR="00181443" w:rsidRDefault="00ED781E" w:rsidP="00794910">
            <w:pPr>
              <w:jc w:val="center"/>
              <w:rPr>
                <w:b/>
              </w:rPr>
            </w:pPr>
            <w:r>
              <w:rPr>
                <w:b/>
              </w:rPr>
              <w:t xml:space="preserve">Kết quả </w:t>
            </w:r>
          </w:p>
          <w:p w14:paraId="0D7B67CD" w14:textId="77777777" w:rsidR="00ED781E" w:rsidRDefault="00ED781E" w:rsidP="00794910">
            <w:pPr>
              <w:jc w:val="center"/>
              <w:rPr>
                <w:b/>
              </w:rPr>
            </w:pPr>
            <w:r>
              <w:rPr>
                <w:b/>
              </w:rPr>
              <w:t xml:space="preserve">đến ngày </w:t>
            </w:r>
            <w:r w:rsidR="00794910">
              <w:rPr>
                <w:b/>
              </w:rPr>
              <w:t>10</w:t>
            </w:r>
            <w:r>
              <w:rPr>
                <w:b/>
              </w:rPr>
              <w:t>/</w:t>
            </w:r>
            <w:r w:rsidR="00794910">
              <w:rPr>
                <w:b/>
              </w:rPr>
              <w:t>9</w:t>
            </w:r>
            <w:r>
              <w:rPr>
                <w:b/>
              </w:rPr>
              <w:t>/2024</w:t>
            </w:r>
          </w:p>
        </w:tc>
        <w:tc>
          <w:tcPr>
            <w:tcW w:w="9464" w:type="dxa"/>
            <w:gridSpan w:val="2"/>
            <w:vAlign w:val="center"/>
          </w:tcPr>
          <w:p w14:paraId="5249CDA8" w14:textId="77777777" w:rsidR="00ED781E" w:rsidRDefault="00ED781E">
            <w:pPr>
              <w:jc w:val="center"/>
              <w:rPr>
                <w:b/>
                <w:highlight w:val="yellow"/>
              </w:rPr>
            </w:pPr>
            <w:r>
              <w:rPr>
                <w:b/>
              </w:rPr>
              <w:t>Ghi chú</w:t>
            </w:r>
          </w:p>
        </w:tc>
      </w:tr>
      <w:tr w:rsidR="00ED781E" w14:paraId="692CB319" w14:textId="77777777" w:rsidTr="004C5F8F">
        <w:trPr>
          <w:trHeight w:val="430"/>
        </w:trPr>
        <w:tc>
          <w:tcPr>
            <w:tcW w:w="727" w:type="dxa"/>
            <w:vAlign w:val="center"/>
          </w:tcPr>
          <w:p w14:paraId="29B16E3A" w14:textId="77777777" w:rsidR="00ED781E" w:rsidRDefault="00ED781E">
            <w:pPr>
              <w:jc w:val="center"/>
              <w:rPr>
                <w:b/>
              </w:rPr>
            </w:pPr>
            <w:r>
              <w:rPr>
                <w:b/>
              </w:rPr>
              <w:t>I</w:t>
            </w:r>
          </w:p>
        </w:tc>
        <w:tc>
          <w:tcPr>
            <w:tcW w:w="3558" w:type="dxa"/>
            <w:gridSpan w:val="3"/>
            <w:vAlign w:val="center"/>
          </w:tcPr>
          <w:p w14:paraId="16DE6D48" w14:textId="77777777" w:rsidR="00ED781E" w:rsidRDefault="00ED781E">
            <w:r>
              <w:rPr>
                <w:b/>
              </w:rPr>
              <w:t>Phát triển hạ tầng số</w:t>
            </w:r>
          </w:p>
        </w:tc>
        <w:tc>
          <w:tcPr>
            <w:tcW w:w="1631" w:type="dxa"/>
            <w:gridSpan w:val="2"/>
            <w:vAlign w:val="center"/>
          </w:tcPr>
          <w:p w14:paraId="6E131E32" w14:textId="77777777" w:rsidR="00ED781E" w:rsidRDefault="00ED781E">
            <w:pPr>
              <w:jc w:val="center"/>
            </w:pPr>
          </w:p>
        </w:tc>
        <w:tc>
          <w:tcPr>
            <w:tcW w:w="9464" w:type="dxa"/>
            <w:gridSpan w:val="2"/>
            <w:vAlign w:val="center"/>
          </w:tcPr>
          <w:p w14:paraId="6E7A6976" w14:textId="77777777" w:rsidR="00ED781E" w:rsidRDefault="00ED781E">
            <w:pPr>
              <w:jc w:val="center"/>
              <w:rPr>
                <w:highlight w:val="yellow"/>
              </w:rPr>
            </w:pPr>
          </w:p>
        </w:tc>
      </w:tr>
      <w:tr w:rsidR="00ED781E" w14:paraId="41E3BBE2" w14:textId="77777777" w:rsidTr="004C5F8F">
        <w:trPr>
          <w:gridAfter w:val="1"/>
          <w:wAfter w:w="10" w:type="dxa"/>
          <w:trHeight w:val="657"/>
        </w:trPr>
        <w:tc>
          <w:tcPr>
            <w:tcW w:w="727" w:type="dxa"/>
            <w:vAlign w:val="center"/>
          </w:tcPr>
          <w:p w14:paraId="3FF18664" w14:textId="491A5C87" w:rsidR="00ED781E" w:rsidRDefault="00547219">
            <w:pPr>
              <w:jc w:val="center"/>
            </w:pPr>
            <w:r>
              <w:t>1</w:t>
            </w:r>
          </w:p>
        </w:tc>
        <w:tc>
          <w:tcPr>
            <w:tcW w:w="2358" w:type="dxa"/>
            <w:vAlign w:val="center"/>
          </w:tcPr>
          <w:p w14:paraId="2FBD87D7" w14:textId="77777777" w:rsidR="00ED781E" w:rsidRDefault="00ED781E">
            <w:pPr>
              <w:jc w:val="both"/>
              <w:rPr>
                <w:b/>
              </w:rPr>
            </w:pPr>
            <w:r>
              <w:rPr>
                <w:spacing w:val="-4"/>
              </w:rPr>
              <w:t>Tiếp tục duy trì hạ tầng kỹ thuật phục vụ hệ thống Hội nghị trực tuyến đồng bộ ở cả 03 cấp chính quyền và kết nối với hệ thống Hội nghị trực tuyến quốc gia.</w:t>
            </w:r>
          </w:p>
        </w:tc>
        <w:tc>
          <w:tcPr>
            <w:tcW w:w="1190" w:type="dxa"/>
            <w:vAlign w:val="center"/>
          </w:tcPr>
          <w:p w14:paraId="151110F5" w14:textId="77777777" w:rsidR="00ED781E" w:rsidRDefault="00ED781E">
            <w:pPr>
              <w:jc w:val="center"/>
            </w:pPr>
          </w:p>
        </w:tc>
        <w:tc>
          <w:tcPr>
            <w:tcW w:w="1631" w:type="dxa"/>
            <w:gridSpan w:val="2"/>
            <w:vAlign w:val="center"/>
          </w:tcPr>
          <w:p w14:paraId="4AC45647" w14:textId="77777777" w:rsidR="00ED781E" w:rsidRDefault="00ED781E">
            <w:pPr>
              <w:jc w:val="center"/>
            </w:pPr>
          </w:p>
        </w:tc>
        <w:tc>
          <w:tcPr>
            <w:tcW w:w="9464" w:type="dxa"/>
            <w:gridSpan w:val="2"/>
            <w:vAlign w:val="center"/>
          </w:tcPr>
          <w:p w14:paraId="692EC260" w14:textId="77777777" w:rsidR="00ED781E" w:rsidRDefault="00ED781E">
            <w:pPr>
              <w:jc w:val="center"/>
              <w:rPr>
                <w:highlight w:val="yellow"/>
              </w:rPr>
            </w:pPr>
          </w:p>
        </w:tc>
      </w:tr>
      <w:tr w:rsidR="00ED781E" w14:paraId="2A9D199F" w14:textId="77777777" w:rsidTr="004C5F8F">
        <w:trPr>
          <w:gridAfter w:val="1"/>
          <w:wAfter w:w="10" w:type="dxa"/>
          <w:trHeight w:val="657"/>
        </w:trPr>
        <w:tc>
          <w:tcPr>
            <w:tcW w:w="727" w:type="dxa"/>
            <w:vAlign w:val="center"/>
          </w:tcPr>
          <w:p w14:paraId="40140591" w14:textId="46F9798C" w:rsidR="00ED781E" w:rsidRDefault="00095DE2">
            <w:pPr>
              <w:jc w:val="center"/>
            </w:pPr>
            <w:r>
              <w:t>2</w:t>
            </w:r>
          </w:p>
        </w:tc>
        <w:tc>
          <w:tcPr>
            <w:tcW w:w="2358" w:type="dxa"/>
            <w:vAlign w:val="center"/>
          </w:tcPr>
          <w:p w14:paraId="5B2650D5" w14:textId="77777777" w:rsidR="00ED781E" w:rsidRDefault="00ED781E">
            <w:pPr>
              <w:jc w:val="both"/>
            </w:pPr>
            <w:r>
              <w:t>Phát triển hạ tầng kết nối mạng Internet vạn vật (IoT); triển khai tích hợp cảm biến và ứng dụng công nghệ số vào các hạ tầng thiết yếu: điện; tài nguyên môi trường; an ninh-trật tự; kiểm soát mực nước hồ đập…</w:t>
            </w:r>
          </w:p>
        </w:tc>
        <w:tc>
          <w:tcPr>
            <w:tcW w:w="1190" w:type="dxa"/>
            <w:vAlign w:val="center"/>
          </w:tcPr>
          <w:p w14:paraId="67F7EE51" w14:textId="77777777" w:rsidR="00ED781E" w:rsidRDefault="00ED781E">
            <w:pPr>
              <w:jc w:val="center"/>
            </w:pPr>
          </w:p>
        </w:tc>
        <w:tc>
          <w:tcPr>
            <w:tcW w:w="1631" w:type="dxa"/>
            <w:gridSpan w:val="2"/>
            <w:vAlign w:val="center"/>
          </w:tcPr>
          <w:p w14:paraId="2D7E8BB1" w14:textId="77777777" w:rsidR="00ED781E" w:rsidRDefault="00ED781E">
            <w:pPr>
              <w:jc w:val="center"/>
            </w:pPr>
          </w:p>
        </w:tc>
        <w:tc>
          <w:tcPr>
            <w:tcW w:w="9464" w:type="dxa"/>
            <w:gridSpan w:val="2"/>
            <w:vAlign w:val="center"/>
          </w:tcPr>
          <w:p w14:paraId="6AC1DF36" w14:textId="77777777" w:rsidR="00ED781E" w:rsidRDefault="00ED781E">
            <w:pPr>
              <w:jc w:val="center"/>
              <w:rPr>
                <w:highlight w:val="yellow"/>
              </w:rPr>
            </w:pPr>
          </w:p>
        </w:tc>
      </w:tr>
      <w:tr w:rsidR="00ED781E" w14:paraId="36D7E14E" w14:textId="77777777" w:rsidTr="004C5F8F">
        <w:trPr>
          <w:trHeight w:val="657"/>
        </w:trPr>
        <w:tc>
          <w:tcPr>
            <w:tcW w:w="727" w:type="dxa"/>
            <w:vAlign w:val="center"/>
          </w:tcPr>
          <w:p w14:paraId="67ECBE07" w14:textId="77777777" w:rsidR="00ED781E" w:rsidRDefault="00ED781E">
            <w:pPr>
              <w:jc w:val="center"/>
              <w:rPr>
                <w:b/>
              </w:rPr>
            </w:pPr>
            <w:r>
              <w:rPr>
                <w:b/>
              </w:rPr>
              <w:t>II</w:t>
            </w:r>
          </w:p>
        </w:tc>
        <w:tc>
          <w:tcPr>
            <w:tcW w:w="3558" w:type="dxa"/>
            <w:gridSpan w:val="3"/>
            <w:vAlign w:val="center"/>
          </w:tcPr>
          <w:p w14:paraId="00430783" w14:textId="77777777" w:rsidR="00ED781E" w:rsidRDefault="00ED781E">
            <w:pPr>
              <w:rPr>
                <w:b/>
              </w:rPr>
            </w:pPr>
            <w:r>
              <w:rPr>
                <w:b/>
              </w:rPr>
              <w:t>Ứng dụng CNTT trong các CQNN</w:t>
            </w:r>
          </w:p>
        </w:tc>
        <w:tc>
          <w:tcPr>
            <w:tcW w:w="1631" w:type="dxa"/>
            <w:gridSpan w:val="2"/>
            <w:vAlign w:val="center"/>
          </w:tcPr>
          <w:p w14:paraId="2683CE76" w14:textId="77777777" w:rsidR="00ED781E" w:rsidRDefault="00ED781E">
            <w:pPr>
              <w:jc w:val="center"/>
              <w:rPr>
                <w:b/>
              </w:rPr>
            </w:pPr>
          </w:p>
        </w:tc>
        <w:tc>
          <w:tcPr>
            <w:tcW w:w="9464" w:type="dxa"/>
            <w:gridSpan w:val="2"/>
            <w:vAlign w:val="center"/>
          </w:tcPr>
          <w:p w14:paraId="29943C3E" w14:textId="77777777" w:rsidR="00ED781E" w:rsidRDefault="00ED781E">
            <w:pPr>
              <w:jc w:val="center"/>
              <w:rPr>
                <w:b/>
                <w:highlight w:val="yellow"/>
              </w:rPr>
            </w:pPr>
          </w:p>
        </w:tc>
      </w:tr>
      <w:tr w:rsidR="00ED781E" w14:paraId="5340F206" w14:textId="77777777" w:rsidTr="004C5F8F">
        <w:trPr>
          <w:gridAfter w:val="1"/>
          <w:wAfter w:w="10" w:type="dxa"/>
          <w:trHeight w:val="657"/>
        </w:trPr>
        <w:tc>
          <w:tcPr>
            <w:tcW w:w="727" w:type="dxa"/>
            <w:vAlign w:val="center"/>
          </w:tcPr>
          <w:p w14:paraId="12EB2B74" w14:textId="77777777" w:rsidR="00ED781E" w:rsidRDefault="00ED781E">
            <w:pPr>
              <w:jc w:val="center"/>
            </w:pPr>
            <w:r>
              <w:t>1</w:t>
            </w:r>
          </w:p>
        </w:tc>
        <w:tc>
          <w:tcPr>
            <w:tcW w:w="2358" w:type="dxa"/>
            <w:vAlign w:val="center"/>
          </w:tcPr>
          <w:p w14:paraId="62EECADE" w14:textId="77777777" w:rsidR="00ED781E" w:rsidRDefault="00ED781E">
            <w:pPr>
              <w:jc w:val="both"/>
            </w:pPr>
            <w:r>
              <w:t xml:space="preserve">Tỷ lệ  các văn bản, hồ sơ công việc được tạo lập, xử lý, ký số trên môi trường mạng (trừ </w:t>
            </w:r>
            <w:r>
              <w:lastRenderedPageBreak/>
              <w:t>văn bản có hồ sơ mật theo quy định).</w:t>
            </w:r>
          </w:p>
        </w:tc>
        <w:tc>
          <w:tcPr>
            <w:tcW w:w="1190" w:type="dxa"/>
            <w:vAlign w:val="center"/>
          </w:tcPr>
          <w:p w14:paraId="7DE99CA8" w14:textId="77777777" w:rsidR="00ED781E" w:rsidRDefault="00ED781E">
            <w:pPr>
              <w:jc w:val="center"/>
            </w:pPr>
            <w:r>
              <w:lastRenderedPageBreak/>
              <w:t>100%</w:t>
            </w:r>
          </w:p>
        </w:tc>
        <w:tc>
          <w:tcPr>
            <w:tcW w:w="1631" w:type="dxa"/>
            <w:gridSpan w:val="2"/>
            <w:vAlign w:val="center"/>
          </w:tcPr>
          <w:p w14:paraId="062BDC76" w14:textId="77777777" w:rsidR="00ED781E" w:rsidRDefault="00ED781E">
            <w:pPr>
              <w:jc w:val="center"/>
            </w:pPr>
          </w:p>
        </w:tc>
        <w:tc>
          <w:tcPr>
            <w:tcW w:w="9464" w:type="dxa"/>
            <w:gridSpan w:val="2"/>
            <w:vAlign w:val="center"/>
          </w:tcPr>
          <w:p w14:paraId="5BB53F0E" w14:textId="77777777" w:rsidR="00ED781E" w:rsidRDefault="00ED781E">
            <w:pPr>
              <w:jc w:val="center"/>
              <w:rPr>
                <w:highlight w:val="yellow"/>
              </w:rPr>
            </w:pPr>
          </w:p>
        </w:tc>
      </w:tr>
      <w:tr w:rsidR="00ED781E" w14:paraId="40CAE4A9" w14:textId="77777777" w:rsidTr="004C5F8F">
        <w:trPr>
          <w:gridAfter w:val="1"/>
          <w:wAfter w:w="10" w:type="dxa"/>
          <w:trHeight w:val="657"/>
        </w:trPr>
        <w:tc>
          <w:tcPr>
            <w:tcW w:w="727" w:type="dxa"/>
            <w:vAlign w:val="center"/>
          </w:tcPr>
          <w:p w14:paraId="7D91A645" w14:textId="77777777" w:rsidR="00ED781E" w:rsidRDefault="00ED781E">
            <w:pPr>
              <w:jc w:val="center"/>
            </w:pPr>
            <w:r>
              <w:t>2</w:t>
            </w:r>
          </w:p>
        </w:tc>
        <w:tc>
          <w:tcPr>
            <w:tcW w:w="2358" w:type="dxa"/>
            <w:vAlign w:val="center"/>
          </w:tcPr>
          <w:p w14:paraId="57A499F4" w14:textId="77777777" w:rsidR="00ED781E" w:rsidRDefault="00ED781E">
            <w:pPr>
              <w:jc w:val="both"/>
            </w:pPr>
            <w:r>
              <w:t>Hoạt động kiểm tra của cơ quan quản lý nhà nước được thực hiện thông qua môi trường số và hệ thống thông tin của cơ quan quản lý.</w:t>
            </w:r>
          </w:p>
        </w:tc>
        <w:tc>
          <w:tcPr>
            <w:tcW w:w="1190" w:type="dxa"/>
            <w:vAlign w:val="center"/>
          </w:tcPr>
          <w:p w14:paraId="60B30D44" w14:textId="77777777" w:rsidR="00ED781E" w:rsidRDefault="00ED781E">
            <w:pPr>
              <w:jc w:val="center"/>
            </w:pPr>
            <w:r>
              <w:t>30%</w:t>
            </w:r>
          </w:p>
        </w:tc>
        <w:tc>
          <w:tcPr>
            <w:tcW w:w="1631" w:type="dxa"/>
            <w:gridSpan w:val="2"/>
            <w:vAlign w:val="center"/>
          </w:tcPr>
          <w:p w14:paraId="5010CB8F" w14:textId="77777777" w:rsidR="00ED781E" w:rsidRDefault="00ED781E">
            <w:pPr>
              <w:jc w:val="center"/>
            </w:pPr>
          </w:p>
        </w:tc>
        <w:tc>
          <w:tcPr>
            <w:tcW w:w="9464" w:type="dxa"/>
            <w:gridSpan w:val="2"/>
            <w:vAlign w:val="center"/>
          </w:tcPr>
          <w:p w14:paraId="2F5E0F55" w14:textId="77777777" w:rsidR="00ED781E" w:rsidRDefault="00ED781E">
            <w:pPr>
              <w:jc w:val="both"/>
            </w:pPr>
            <w:r>
              <w:t xml:space="preserve">Ngày 29/3/2023, Sở Thông tin và Truyền thông đã có Công văn số 3347/STTTT-CNTT về hướng dẫn cách tính chỉ tiêu về hoạt động </w:t>
            </w:r>
            <w:r w:rsidR="00DC1128">
              <w:t xml:space="preserve">kiểm tra, </w:t>
            </w:r>
            <w:r>
              <w:t>giám sát trên môi trường mạng tại Quyết định số 749/QĐ-TTg ngày 03/6/2020 và Quyết định 942/QĐ-TTg ngày 15/6/2021.</w:t>
            </w:r>
          </w:p>
          <w:p w14:paraId="467EF650" w14:textId="77777777" w:rsidR="00ED781E" w:rsidRDefault="00ED781E">
            <w:pPr>
              <w:jc w:val="both"/>
            </w:pPr>
            <w:r>
              <w:t>Công thức:</w:t>
            </w:r>
          </w:p>
          <w:p w14:paraId="0FBC2B04" w14:textId="23D048BE" w:rsidR="00ED781E" w:rsidRDefault="00346C74">
            <w:pPr>
              <w:jc w:val="both"/>
              <w:rPr>
                <w:highlight w:val="yellow"/>
              </w:rPr>
            </w:pPr>
            <w:r>
              <w:rPr>
                <w:noProof/>
              </w:rPr>
              <w:drawing>
                <wp:inline distT="0" distB="0" distL="0" distR="0" wp14:anchorId="7D06BD57" wp14:editId="27B69DCB">
                  <wp:extent cx="4867275" cy="428625"/>
                  <wp:effectExtent l="0" t="0" r="0" b="0"/>
                  <wp:docPr id="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428625"/>
                          </a:xfrm>
                          <a:prstGeom prst="rect">
                            <a:avLst/>
                          </a:prstGeom>
                          <a:noFill/>
                          <a:ln>
                            <a:noFill/>
                          </a:ln>
                        </pic:spPr>
                      </pic:pic>
                    </a:graphicData>
                  </a:graphic>
                </wp:inline>
              </w:drawing>
            </w:r>
          </w:p>
        </w:tc>
      </w:tr>
      <w:tr w:rsidR="00ED781E" w14:paraId="5FC59BB0" w14:textId="77777777" w:rsidTr="004C5F8F">
        <w:trPr>
          <w:gridAfter w:val="1"/>
          <w:wAfter w:w="10" w:type="dxa"/>
          <w:trHeight w:val="657"/>
        </w:trPr>
        <w:tc>
          <w:tcPr>
            <w:tcW w:w="727" w:type="dxa"/>
            <w:vAlign w:val="center"/>
          </w:tcPr>
          <w:p w14:paraId="7A4A23E4" w14:textId="2800866D" w:rsidR="00ED781E" w:rsidRDefault="001F70E7">
            <w:pPr>
              <w:jc w:val="center"/>
            </w:pPr>
            <w:r>
              <w:t>3</w:t>
            </w:r>
          </w:p>
        </w:tc>
        <w:tc>
          <w:tcPr>
            <w:tcW w:w="2358" w:type="dxa"/>
            <w:vAlign w:val="center"/>
          </w:tcPr>
          <w:p w14:paraId="094FE927" w14:textId="77777777" w:rsidR="00ED781E" w:rsidRDefault="00ED781E">
            <w:pPr>
              <w:jc w:val="both"/>
            </w:pPr>
            <w:r>
              <w:t>Tỷ lệ cơ quan nhà nước cấp tỉnh, UBND cấp huyện tham gia mở dữ liệu và cung cấp dữ liệu mở phục vụ phát triển Chính quyền số, kinh tế số, xã hội số.</w:t>
            </w:r>
          </w:p>
        </w:tc>
        <w:tc>
          <w:tcPr>
            <w:tcW w:w="1190" w:type="dxa"/>
            <w:vAlign w:val="center"/>
          </w:tcPr>
          <w:p w14:paraId="59B03271" w14:textId="77777777" w:rsidR="00ED781E" w:rsidRDefault="00ED781E">
            <w:pPr>
              <w:jc w:val="center"/>
            </w:pPr>
            <w:r>
              <w:t>100%</w:t>
            </w:r>
          </w:p>
        </w:tc>
        <w:tc>
          <w:tcPr>
            <w:tcW w:w="1631" w:type="dxa"/>
            <w:gridSpan w:val="2"/>
            <w:vAlign w:val="center"/>
          </w:tcPr>
          <w:p w14:paraId="578BF882" w14:textId="77777777" w:rsidR="00ED781E" w:rsidRDefault="00ED781E">
            <w:pPr>
              <w:jc w:val="center"/>
            </w:pPr>
          </w:p>
        </w:tc>
        <w:tc>
          <w:tcPr>
            <w:tcW w:w="9464" w:type="dxa"/>
            <w:gridSpan w:val="2"/>
            <w:vAlign w:val="center"/>
          </w:tcPr>
          <w:p w14:paraId="2FC97CCD" w14:textId="77777777" w:rsidR="00ED781E" w:rsidRDefault="00ED781E">
            <w:pPr>
              <w:jc w:val="both"/>
              <w:rPr>
                <w:highlight w:val="yellow"/>
              </w:rPr>
            </w:pPr>
            <w:r>
              <w:t>- Đề nghị cung cấp số lượng dữ liệu mở đã cung cấp trên Cổng dữ liệu mở của tỉnh theo Công văn số 2292/STTTT-CNTT ngày 20/9/2023; Công văn số 1878/STTTT-CNTT ngày 03/8/2023 và Công văn số 1067/STTTT-CNTT ngày 10/5/2024.</w:t>
            </w:r>
          </w:p>
        </w:tc>
      </w:tr>
      <w:tr w:rsidR="00ED781E" w14:paraId="4C0369D0" w14:textId="77777777" w:rsidTr="004C5F8F">
        <w:trPr>
          <w:gridAfter w:val="1"/>
          <w:wAfter w:w="10" w:type="dxa"/>
          <w:trHeight w:val="657"/>
        </w:trPr>
        <w:tc>
          <w:tcPr>
            <w:tcW w:w="727" w:type="dxa"/>
            <w:vAlign w:val="center"/>
          </w:tcPr>
          <w:p w14:paraId="3AF29943" w14:textId="0C17C53F" w:rsidR="00ED781E" w:rsidRDefault="001F70E7">
            <w:pPr>
              <w:jc w:val="center"/>
            </w:pPr>
            <w:r>
              <w:t>4</w:t>
            </w:r>
          </w:p>
        </w:tc>
        <w:tc>
          <w:tcPr>
            <w:tcW w:w="2358" w:type="dxa"/>
            <w:vAlign w:val="center"/>
          </w:tcPr>
          <w:p w14:paraId="07EE6F84" w14:textId="77777777" w:rsidR="00ED781E" w:rsidRDefault="00ED781E">
            <w:pPr>
              <w:jc w:val="both"/>
            </w:pPr>
            <w:r>
              <w:t xml:space="preserve">Tỷ lệ cán bộ, công chức, viên chức được </w:t>
            </w:r>
            <w:r>
              <w:rPr>
                <w:lang w:val="en-GB" w:eastAsia="en-GB"/>
              </w:rPr>
              <w:t>tham gia các khóa học về chuyển đổi số trên nền tảng đào tạo trực tuyến đại trà.</w:t>
            </w:r>
          </w:p>
        </w:tc>
        <w:tc>
          <w:tcPr>
            <w:tcW w:w="1190" w:type="dxa"/>
            <w:vAlign w:val="center"/>
          </w:tcPr>
          <w:p w14:paraId="6138DC10" w14:textId="77777777" w:rsidR="00ED781E" w:rsidRDefault="00ED781E">
            <w:pPr>
              <w:jc w:val="center"/>
            </w:pPr>
            <w:r>
              <w:t>100%</w:t>
            </w:r>
          </w:p>
        </w:tc>
        <w:tc>
          <w:tcPr>
            <w:tcW w:w="1631" w:type="dxa"/>
            <w:gridSpan w:val="2"/>
            <w:vAlign w:val="center"/>
          </w:tcPr>
          <w:p w14:paraId="5D5F4C18" w14:textId="77777777" w:rsidR="00ED781E" w:rsidRDefault="00ED781E">
            <w:pPr>
              <w:jc w:val="center"/>
            </w:pPr>
          </w:p>
        </w:tc>
        <w:tc>
          <w:tcPr>
            <w:tcW w:w="9464" w:type="dxa"/>
            <w:gridSpan w:val="2"/>
            <w:vAlign w:val="center"/>
          </w:tcPr>
          <w:p w14:paraId="2BF71F58" w14:textId="77777777" w:rsidR="00ED781E" w:rsidRDefault="00ED781E">
            <w:pPr>
              <w:jc w:val="both"/>
            </w:pPr>
            <w:r>
              <w:t>- Đề nghị cung cấp cụ thể số lượng CBCC, VC đã tham gia các khóa học chuyển đổi số (theo cả 02 hình thức: trực tiếp và trực tuyến).</w:t>
            </w:r>
          </w:p>
          <w:p w14:paraId="427A38A7" w14:textId="77777777" w:rsidR="00ED781E" w:rsidRDefault="00ED781E">
            <w:pPr>
              <w:jc w:val="both"/>
            </w:pPr>
            <w:r>
              <w:t>Công thức tính:</w:t>
            </w:r>
          </w:p>
          <w:p w14:paraId="65DC35A8" w14:textId="4B725F99" w:rsidR="00ED781E" w:rsidRDefault="00346C74">
            <w:pPr>
              <w:jc w:val="both"/>
              <w:rPr>
                <w:highlight w:val="yellow"/>
              </w:rPr>
            </w:pPr>
            <w:r>
              <w:rPr>
                <w:noProof/>
              </w:rPr>
              <w:drawing>
                <wp:inline distT="0" distB="0" distL="0" distR="0" wp14:anchorId="069AAA45" wp14:editId="5B684D82">
                  <wp:extent cx="5591175" cy="447675"/>
                  <wp:effectExtent l="0" t="0" r="0" b="0"/>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447675"/>
                          </a:xfrm>
                          <a:prstGeom prst="rect">
                            <a:avLst/>
                          </a:prstGeom>
                          <a:noFill/>
                          <a:ln>
                            <a:noFill/>
                          </a:ln>
                        </pic:spPr>
                      </pic:pic>
                    </a:graphicData>
                  </a:graphic>
                </wp:inline>
              </w:drawing>
            </w:r>
          </w:p>
        </w:tc>
      </w:tr>
      <w:tr w:rsidR="00ED781E" w14:paraId="3AB3A712" w14:textId="77777777" w:rsidTr="004C5F8F">
        <w:trPr>
          <w:trHeight w:val="656"/>
        </w:trPr>
        <w:tc>
          <w:tcPr>
            <w:tcW w:w="727" w:type="dxa"/>
            <w:vAlign w:val="center"/>
          </w:tcPr>
          <w:p w14:paraId="39FF2D1A" w14:textId="77777777" w:rsidR="00ED781E" w:rsidRDefault="00ED781E">
            <w:pPr>
              <w:jc w:val="center"/>
              <w:rPr>
                <w:b/>
              </w:rPr>
            </w:pPr>
            <w:r>
              <w:rPr>
                <w:b/>
              </w:rPr>
              <w:t>III</w:t>
            </w:r>
          </w:p>
        </w:tc>
        <w:tc>
          <w:tcPr>
            <w:tcW w:w="3558" w:type="dxa"/>
            <w:gridSpan w:val="3"/>
            <w:vAlign w:val="center"/>
          </w:tcPr>
          <w:p w14:paraId="0D71FE70" w14:textId="77777777" w:rsidR="00ED781E" w:rsidRDefault="00ED781E">
            <w:r>
              <w:rPr>
                <w:b/>
              </w:rPr>
              <w:t>Ứng dụng phục vụ người dân và doanh nghiệp</w:t>
            </w:r>
          </w:p>
        </w:tc>
        <w:tc>
          <w:tcPr>
            <w:tcW w:w="1631" w:type="dxa"/>
            <w:gridSpan w:val="2"/>
            <w:vAlign w:val="center"/>
          </w:tcPr>
          <w:p w14:paraId="693AC6CE" w14:textId="77777777" w:rsidR="00ED781E" w:rsidRDefault="00ED781E">
            <w:pPr>
              <w:jc w:val="center"/>
            </w:pPr>
          </w:p>
        </w:tc>
        <w:tc>
          <w:tcPr>
            <w:tcW w:w="9464" w:type="dxa"/>
            <w:gridSpan w:val="2"/>
            <w:vAlign w:val="center"/>
          </w:tcPr>
          <w:p w14:paraId="0EE9CEEA" w14:textId="77777777" w:rsidR="00ED781E" w:rsidRDefault="00ED781E">
            <w:pPr>
              <w:jc w:val="center"/>
              <w:rPr>
                <w:highlight w:val="yellow"/>
              </w:rPr>
            </w:pPr>
          </w:p>
        </w:tc>
      </w:tr>
      <w:tr w:rsidR="00ED781E" w14:paraId="2CEBF84E" w14:textId="77777777" w:rsidTr="004C5F8F">
        <w:trPr>
          <w:gridAfter w:val="1"/>
          <w:wAfter w:w="10" w:type="dxa"/>
          <w:trHeight w:val="1965"/>
        </w:trPr>
        <w:tc>
          <w:tcPr>
            <w:tcW w:w="727" w:type="dxa"/>
            <w:vAlign w:val="center"/>
          </w:tcPr>
          <w:p w14:paraId="191D42FF" w14:textId="77777777" w:rsidR="00ED781E" w:rsidRDefault="00ED781E">
            <w:pPr>
              <w:jc w:val="center"/>
            </w:pPr>
            <w:r>
              <w:lastRenderedPageBreak/>
              <w:t>1</w:t>
            </w:r>
          </w:p>
        </w:tc>
        <w:tc>
          <w:tcPr>
            <w:tcW w:w="2358" w:type="dxa"/>
            <w:vAlign w:val="center"/>
          </w:tcPr>
          <w:p w14:paraId="129FE1DE" w14:textId="77777777" w:rsidR="00ED781E" w:rsidRDefault="00ED781E">
            <w:pPr>
              <w:jc w:val="both"/>
            </w:pPr>
            <w:r>
              <w:t>Tỷ lệ các thủ tục hành chính được cung cấp dịch vụ công trực tuyến toàn trình hoặc dịch vụ công trực tuyến một phần trên Cổng dịch vụ công của tỉnh và được cung cấp trên các phương tiện truy cập khác nhau.</w:t>
            </w:r>
          </w:p>
        </w:tc>
        <w:tc>
          <w:tcPr>
            <w:tcW w:w="1190" w:type="dxa"/>
            <w:vAlign w:val="center"/>
          </w:tcPr>
          <w:p w14:paraId="1AA8C217" w14:textId="77777777" w:rsidR="00ED781E" w:rsidRDefault="00ED781E">
            <w:pPr>
              <w:jc w:val="center"/>
            </w:pPr>
            <w:r>
              <w:t>100%</w:t>
            </w:r>
          </w:p>
        </w:tc>
        <w:tc>
          <w:tcPr>
            <w:tcW w:w="1631" w:type="dxa"/>
            <w:gridSpan w:val="2"/>
            <w:vAlign w:val="center"/>
          </w:tcPr>
          <w:p w14:paraId="572AA7EC" w14:textId="77777777" w:rsidR="00ED781E" w:rsidRDefault="00ED781E">
            <w:pPr>
              <w:jc w:val="center"/>
            </w:pPr>
          </w:p>
        </w:tc>
        <w:tc>
          <w:tcPr>
            <w:tcW w:w="9464" w:type="dxa"/>
            <w:gridSpan w:val="2"/>
            <w:vAlign w:val="center"/>
          </w:tcPr>
          <w:p w14:paraId="1A78F216" w14:textId="77777777" w:rsidR="00ED781E" w:rsidRDefault="00ED781E">
            <w:pPr>
              <w:jc w:val="center"/>
              <w:rPr>
                <w:highlight w:val="yellow"/>
              </w:rPr>
            </w:pPr>
          </w:p>
        </w:tc>
      </w:tr>
      <w:tr w:rsidR="00ED781E" w14:paraId="1F9E94D4" w14:textId="77777777" w:rsidTr="004C5F8F">
        <w:trPr>
          <w:gridAfter w:val="1"/>
          <w:wAfter w:w="10" w:type="dxa"/>
          <w:trHeight w:val="657"/>
        </w:trPr>
        <w:tc>
          <w:tcPr>
            <w:tcW w:w="727" w:type="dxa"/>
            <w:vAlign w:val="center"/>
          </w:tcPr>
          <w:p w14:paraId="577702B9" w14:textId="6D301155" w:rsidR="00ED781E" w:rsidRDefault="004C5F8F">
            <w:pPr>
              <w:jc w:val="center"/>
            </w:pPr>
            <w:r>
              <w:t>2</w:t>
            </w:r>
          </w:p>
        </w:tc>
        <w:tc>
          <w:tcPr>
            <w:tcW w:w="2358" w:type="dxa"/>
            <w:vAlign w:val="center"/>
          </w:tcPr>
          <w:p w14:paraId="0BB06374" w14:textId="77777777" w:rsidR="00ED781E" w:rsidRDefault="00ED781E">
            <w:pPr>
              <w:jc w:val="both"/>
            </w:pPr>
            <w:r>
              <w:rPr>
                <w:spacing w:val="-8"/>
              </w:rPr>
              <w:t>Tỷ lệ người dân và doanh nghiệp hài lòng về việc giải quyết thủ tục hành chính.</w:t>
            </w:r>
          </w:p>
        </w:tc>
        <w:tc>
          <w:tcPr>
            <w:tcW w:w="1190" w:type="dxa"/>
            <w:vAlign w:val="center"/>
          </w:tcPr>
          <w:p w14:paraId="08E4105E" w14:textId="77777777" w:rsidR="00ED781E" w:rsidRDefault="00ED781E">
            <w:pPr>
              <w:jc w:val="center"/>
            </w:pPr>
            <w:r>
              <w:rPr>
                <w:spacing w:val="-8"/>
              </w:rPr>
              <w:t>95%</w:t>
            </w:r>
          </w:p>
        </w:tc>
        <w:tc>
          <w:tcPr>
            <w:tcW w:w="1631" w:type="dxa"/>
            <w:gridSpan w:val="2"/>
            <w:vAlign w:val="center"/>
          </w:tcPr>
          <w:p w14:paraId="3054949B" w14:textId="77777777" w:rsidR="00ED781E" w:rsidRDefault="00ED781E">
            <w:pPr>
              <w:jc w:val="center"/>
            </w:pPr>
          </w:p>
        </w:tc>
        <w:tc>
          <w:tcPr>
            <w:tcW w:w="9464" w:type="dxa"/>
            <w:gridSpan w:val="2"/>
            <w:vAlign w:val="center"/>
          </w:tcPr>
          <w:p w14:paraId="37D5C976" w14:textId="77777777" w:rsidR="00ED781E" w:rsidRDefault="00ED781E">
            <w:pPr>
              <w:jc w:val="center"/>
              <w:rPr>
                <w:highlight w:val="yellow"/>
              </w:rPr>
            </w:pPr>
          </w:p>
        </w:tc>
      </w:tr>
      <w:tr w:rsidR="00ED781E" w14:paraId="1D2E3D99" w14:textId="77777777" w:rsidTr="004C5F8F">
        <w:trPr>
          <w:gridAfter w:val="1"/>
          <w:wAfter w:w="10" w:type="dxa"/>
          <w:trHeight w:val="657"/>
        </w:trPr>
        <w:tc>
          <w:tcPr>
            <w:tcW w:w="727" w:type="dxa"/>
            <w:vAlign w:val="center"/>
          </w:tcPr>
          <w:p w14:paraId="21C03E24" w14:textId="2A82E7A8" w:rsidR="00ED781E" w:rsidRDefault="004C5F8F">
            <w:pPr>
              <w:jc w:val="center"/>
            </w:pPr>
            <w:r>
              <w:t>3</w:t>
            </w:r>
          </w:p>
        </w:tc>
        <w:tc>
          <w:tcPr>
            <w:tcW w:w="2358" w:type="dxa"/>
            <w:vAlign w:val="center"/>
          </w:tcPr>
          <w:p w14:paraId="671CBC99" w14:textId="77777777" w:rsidR="00ED781E" w:rsidRDefault="00ED781E">
            <w:pPr>
              <w:jc w:val="both"/>
            </w:pPr>
            <w:r>
              <w:rPr>
                <w:lang w:val="en-GB" w:eastAsia="en-GB"/>
              </w:rPr>
              <w:t>Tỷ lệ thủ tục hành chính của các cơ quan nhà nước được cắt giảm so với hiện nay.</w:t>
            </w:r>
          </w:p>
        </w:tc>
        <w:tc>
          <w:tcPr>
            <w:tcW w:w="1190" w:type="dxa"/>
            <w:vAlign w:val="center"/>
          </w:tcPr>
          <w:p w14:paraId="547C2B66" w14:textId="77777777" w:rsidR="00ED781E" w:rsidRDefault="00ED781E">
            <w:pPr>
              <w:jc w:val="center"/>
            </w:pPr>
            <w:r>
              <w:rPr>
                <w:lang w:val="en-GB" w:eastAsia="en-GB"/>
              </w:rPr>
              <w:t>20%</w:t>
            </w:r>
          </w:p>
        </w:tc>
        <w:tc>
          <w:tcPr>
            <w:tcW w:w="1631" w:type="dxa"/>
            <w:gridSpan w:val="2"/>
            <w:vAlign w:val="center"/>
          </w:tcPr>
          <w:p w14:paraId="3A99BE86" w14:textId="77777777" w:rsidR="00ED781E" w:rsidRDefault="00ED781E">
            <w:pPr>
              <w:jc w:val="center"/>
            </w:pPr>
          </w:p>
        </w:tc>
        <w:tc>
          <w:tcPr>
            <w:tcW w:w="9464" w:type="dxa"/>
            <w:gridSpan w:val="2"/>
            <w:vAlign w:val="center"/>
          </w:tcPr>
          <w:p w14:paraId="372EE5AF" w14:textId="77777777" w:rsidR="00ED781E" w:rsidRDefault="00ED781E">
            <w:pPr>
              <w:jc w:val="center"/>
              <w:rPr>
                <w:highlight w:val="yellow"/>
              </w:rPr>
            </w:pPr>
          </w:p>
        </w:tc>
      </w:tr>
      <w:tr w:rsidR="00ED781E" w14:paraId="6408E780" w14:textId="77777777" w:rsidTr="004C5F8F">
        <w:trPr>
          <w:gridAfter w:val="1"/>
          <w:wAfter w:w="10" w:type="dxa"/>
          <w:trHeight w:val="491"/>
        </w:trPr>
        <w:tc>
          <w:tcPr>
            <w:tcW w:w="727" w:type="dxa"/>
            <w:vAlign w:val="center"/>
          </w:tcPr>
          <w:p w14:paraId="471937B4" w14:textId="1468E19D" w:rsidR="00ED781E" w:rsidRDefault="004C5F8F">
            <w:pPr>
              <w:jc w:val="center"/>
              <w:rPr>
                <w:b/>
              </w:rPr>
            </w:pPr>
            <w:r>
              <w:rPr>
                <w:b/>
              </w:rPr>
              <w:t>I</w:t>
            </w:r>
            <w:r w:rsidR="00ED781E">
              <w:rPr>
                <w:b/>
              </w:rPr>
              <w:t>V</w:t>
            </w:r>
          </w:p>
        </w:tc>
        <w:tc>
          <w:tcPr>
            <w:tcW w:w="2358" w:type="dxa"/>
            <w:vAlign w:val="center"/>
          </w:tcPr>
          <w:p w14:paraId="2D7AC7DD" w14:textId="77777777" w:rsidR="00ED781E" w:rsidRDefault="00ED781E">
            <w:pPr>
              <w:jc w:val="both"/>
            </w:pPr>
            <w:r>
              <w:rPr>
                <w:b/>
              </w:rPr>
              <w:t>Bảo đảm an toàn thông tin</w:t>
            </w:r>
          </w:p>
        </w:tc>
        <w:tc>
          <w:tcPr>
            <w:tcW w:w="1190" w:type="dxa"/>
            <w:vAlign w:val="center"/>
          </w:tcPr>
          <w:p w14:paraId="5A522A19" w14:textId="77777777" w:rsidR="00ED781E" w:rsidRDefault="00ED781E">
            <w:pPr>
              <w:jc w:val="center"/>
            </w:pPr>
          </w:p>
        </w:tc>
        <w:tc>
          <w:tcPr>
            <w:tcW w:w="1631" w:type="dxa"/>
            <w:gridSpan w:val="2"/>
            <w:vAlign w:val="center"/>
          </w:tcPr>
          <w:p w14:paraId="1D25DF7E" w14:textId="77777777" w:rsidR="00ED781E" w:rsidRDefault="00ED781E">
            <w:pPr>
              <w:jc w:val="center"/>
            </w:pPr>
          </w:p>
        </w:tc>
        <w:tc>
          <w:tcPr>
            <w:tcW w:w="9464" w:type="dxa"/>
            <w:gridSpan w:val="2"/>
            <w:vAlign w:val="center"/>
          </w:tcPr>
          <w:p w14:paraId="50FBB984" w14:textId="77777777" w:rsidR="00ED781E" w:rsidRDefault="00ED781E">
            <w:pPr>
              <w:jc w:val="center"/>
              <w:rPr>
                <w:highlight w:val="yellow"/>
              </w:rPr>
            </w:pPr>
          </w:p>
        </w:tc>
      </w:tr>
      <w:tr w:rsidR="00ED781E" w14:paraId="0867DBD1" w14:textId="77777777" w:rsidTr="004C5F8F">
        <w:trPr>
          <w:gridAfter w:val="1"/>
          <w:wAfter w:w="10" w:type="dxa"/>
          <w:trHeight w:val="657"/>
        </w:trPr>
        <w:tc>
          <w:tcPr>
            <w:tcW w:w="727" w:type="dxa"/>
            <w:vAlign w:val="center"/>
          </w:tcPr>
          <w:p w14:paraId="44A5FE94" w14:textId="77777777" w:rsidR="00ED781E" w:rsidRDefault="00ED781E">
            <w:pPr>
              <w:jc w:val="center"/>
            </w:pPr>
            <w:r>
              <w:t>1</w:t>
            </w:r>
          </w:p>
        </w:tc>
        <w:tc>
          <w:tcPr>
            <w:tcW w:w="2358" w:type="dxa"/>
            <w:vAlign w:val="center"/>
          </w:tcPr>
          <w:p w14:paraId="2F244EE1" w14:textId="77777777" w:rsidR="00ED781E" w:rsidRDefault="00ED781E">
            <w:pPr>
              <w:jc w:val="both"/>
            </w:pPr>
            <w:r>
              <w:t>Tỷ lệ các cơ quan, đơn vị được phê duyệt hồ sơ cấp độ an toàn hệ thống thông tin phải triển khai đầy đủ các phương án bảo đảm an toàn thông tin theo cấp độ.</w:t>
            </w:r>
          </w:p>
        </w:tc>
        <w:tc>
          <w:tcPr>
            <w:tcW w:w="1190" w:type="dxa"/>
            <w:vAlign w:val="center"/>
          </w:tcPr>
          <w:p w14:paraId="1EF2E2C9" w14:textId="77777777" w:rsidR="00ED781E" w:rsidRDefault="00ED781E">
            <w:pPr>
              <w:jc w:val="center"/>
            </w:pPr>
            <w:r>
              <w:t>100%</w:t>
            </w:r>
          </w:p>
        </w:tc>
        <w:tc>
          <w:tcPr>
            <w:tcW w:w="1631" w:type="dxa"/>
            <w:gridSpan w:val="2"/>
            <w:vAlign w:val="center"/>
          </w:tcPr>
          <w:p w14:paraId="66F2F2B6" w14:textId="77777777" w:rsidR="00ED781E" w:rsidRDefault="00ED781E">
            <w:pPr>
              <w:jc w:val="center"/>
            </w:pPr>
          </w:p>
        </w:tc>
        <w:tc>
          <w:tcPr>
            <w:tcW w:w="9464" w:type="dxa"/>
            <w:gridSpan w:val="2"/>
            <w:vAlign w:val="center"/>
          </w:tcPr>
          <w:p w14:paraId="47544F02" w14:textId="2EFE845D" w:rsidR="00ED781E" w:rsidRDefault="00ED781E">
            <w:pPr>
              <w:rPr>
                <w:highlight w:val="yellow"/>
              </w:rPr>
            </w:pPr>
          </w:p>
        </w:tc>
      </w:tr>
      <w:tr w:rsidR="00ED781E" w14:paraId="74BE9EBC" w14:textId="77777777" w:rsidTr="004C5F8F">
        <w:trPr>
          <w:gridAfter w:val="1"/>
          <w:wAfter w:w="10" w:type="dxa"/>
          <w:trHeight w:val="657"/>
        </w:trPr>
        <w:tc>
          <w:tcPr>
            <w:tcW w:w="727" w:type="dxa"/>
            <w:vAlign w:val="center"/>
          </w:tcPr>
          <w:p w14:paraId="13689D79" w14:textId="77777777" w:rsidR="00ED781E" w:rsidRDefault="00ED781E">
            <w:pPr>
              <w:jc w:val="center"/>
            </w:pPr>
            <w:r>
              <w:t>2</w:t>
            </w:r>
          </w:p>
        </w:tc>
        <w:tc>
          <w:tcPr>
            <w:tcW w:w="2358" w:type="dxa"/>
            <w:vAlign w:val="center"/>
          </w:tcPr>
          <w:p w14:paraId="2F6DD571" w14:textId="77777777" w:rsidR="00ED781E" w:rsidRDefault="00ED781E">
            <w:pPr>
              <w:jc w:val="both"/>
            </w:pPr>
            <w:r>
              <w:t xml:space="preserve">Tỷ lệ các cơ quan nhà nước gán nhãn tín </w:t>
            </w:r>
            <w:r>
              <w:lastRenderedPageBreak/>
              <w:t>nhiệm mạng trên cổng/trang thông tin điện tử.</w:t>
            </w:r>
          </w:p>
        </w:tc>
        <w:tc>
          <w:tcPr>
            <w:tcW w:w="1190" w:type="dxa"/>
            <w:vAlign w:val="center"/>
          </w:tcPr>
          <w:p w14:paraId="23A22984" w14:textId="77777777" w:rsidR="00ED781E" w:rsidRDefault="00ED781E">
            <w:pPr>
              <w:jc w:val="center"/>
            </w:pPr>
            <w:r>
              <w:lastRenderedPageBreak/>
              <w:t>100%</w:t>
            </w:r>
          </w:p>
        </w:tc>
        <w:tc>
          <w:tcPr>
            <w:tcW w:w="1631" w:type="dxa"/>
            <w:gridSpan w:val="2"/>
            <w:vAlign w:val="center"/>
          </w:tcPr>
          <w:p w14:paraId="1F1F8226" w14:textId="77777777" w:rsidR="00ED781E" w:rsidRDefault="00ED781E">
            <w:pPr>
              <w:jc w:val="center"/>
            </w:pPr>
          </w:p>
        </w:tc>
        <w:tc>
          <w:tcPr>
            <w:tcW w:w="9464" w:type="dxa"/>
            <w:gridSpan w:val="2"/>
            <w:vAlign w:val="center"/>
          </w:tcPr>
          <w:p w14:paraId="6438DE8C" w14:textId="16A40FCA" w:rsidR="00ED781E" w:rsidRDefault="00ED781E">
            <w:pPr>
              <w:rPr>
                <w:highlight w:val="yellow"/>
              </w:rPr>
            </w:pPr>
          </w:p>
        </w:tc>
      </w:tr>
      <w:tr w:rsidR="00ED781E" w14:paraId="0AC7A603" w14:textId="77777777" w:rsidTr="004C5F8F">
        <w:trPr>
          <w:gridAfter w:val="1"/>
          <w:wAfter w:w="10" w:type="dxa"/>
          <w:trHeight w:val="657"/>
        </w:trPr>
        <w:tc>
          <w:tcPr>
            <w:tcW w:w="727" w:type="dxa"/>
            <w:vAlign w:val="center"/>
          </w:tcPr>
          <w:p w14:paraId="4FDC987E" w14:textId="77777777" w:rsidR="00ED781E" w:rsidRDefault="00ED781E">
            <w:pPr>
              <w:jc w:val="center"/>
            </w:pPr>
            <w:r>
              <w:t>3</w:t>
            </w:r>
          </w:p>
        </w:tc>
        <w:tc>
          <w:tcPr>
            <w:tcW w:w="2358" w:type="dxa"/>
            <w:vAlign w:val="center"/>
          </w:tcPr>
          <w:p w14:paraId="5CD2FFE6" w14:textId="77777777" w:rsidR="00ED781E" w:rsidRDefault="00ED781E">
            <w:pPr>
              <w:jc w:val="both"/>
            </w:pPr>
            <w:r>
              <w:t>Thực hiện kiểm tra đánh giá định kỳ an toàn thông tin cho các hệ thống thông tin theo quy định.</w:t>
            </w:r>
          </w:p>
        </w:tc>
        <w:tc>
          <w:tcPr>
            <w:tcW w:w="1190" w:type="dxa"/>
            <w:vAlign w:val="center"/>
          </w:tcPr>
          <w:p w14:paraId="25B00A80" w14:textId="77777777" w:rsidR="00ED781E" w:rsidRDefault="00ED781E">
            <w:pPr>
              <w:jc w:val="center"/>
            </w:pPr>
            <w:r>
              <w:t>Số liệu cụ thể</w:t>
            </w:r>
          </w:p>
        </w:tc>
        <w:tc>
          <w:tcPr>
            <w:tcW w:w="1631" w:type="dxa"/>
            <w:gridSpan w:val="2"/>
            <w:vAlign w:val="center"/>
          </w:tcPr>
          <w:p w14:paraId="6D8F9236" w14:textId="77777777" w:rsidR="00ED781E" w:rsidRDefault="00ED781E">
            <w:pPr>
              <w:jc w:val="center"/>
            </w:pPr>
          </w:p>
        </w:tc>
        <w:tc>
          <w:tcPr>
            <w:tcW w:w="9464" w:type="dxa"/>
            <w:gridSpan w:val="2"/>
            <w:vAlign w:val="center"/>
          </w:tcPr>
          <w:p w14:paraId="01BB5565" w14:textId="75289E4D" w:rsidR="00ED781E" w:rsidRDefault="00ED781E">
            <w:pPr>
              <w:rPr>
                <w:highlight w:val="yellow"/>
              </w:rPr>
            </w:pPr>
          </w:p>
        </w:tc>
      </w:tr>
    </w:tbl>
    <w:p w14:paraId="3BBC5857" w14:textId="77777777" w:rsidR="00ED781E" w:rsidRDefault="00ED781E">
      <w:pPr>
        <w:spacing w:line="264" w:lineRule="auto"/>
      </w:pPr>
    </w:p>
    <w:sectPr w:rsidR="00ED781E">
      <w:pgSz w:w="16840" w:h="11907" w:orient="landscape" w:code="9"/>
      <w:pgMar w:top="1134" w:right="1134" w:bottom="1134"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102C" w14:textId="77777777" w:rsidR="00BB4ED1" w:rsidRDefault="00BB4ED1">
      <w:r>
        <w:separator/>
      </w:r>
    </w:p>
  </w:endnote>
  <w:endnote w:type="continuationSeparator" w:id="0">
    <w:p w14:paraId="5B2E55DC" w14:textId="77777777" w:rsidR="00BB4ED1" w:rsidRDefault="00BB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39687" w14:textId="77777777" w:rsidR="00BB4ED1" w:rsidRDefault="00BB4ED1">
      <w:r>
        <w:separator/>
      </w:r>
    </w:p>
  </w:footnote>
  <w:footnote w:type="continuationSeparator" w:id="0">
    <w:p w14:paraId="5B6C4D06" w14:textId="77777777" w:rsidR="00BB4ED1" w:rsidRDefault="00BB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4D472" w14:textId="77777777" w:rsidR="00ED781E" w:rsidRDefault="00ED781E">
    <w:pPr>
      <w:pStyle w:val="Header"/>
      <w:jc w:val="center"/>
    </w:pPr>
    <w:r>
      <w:fldChar w:fldCharType="begin"/>
    </w:r>
    <w:r>
      <w:instrText xml:space="preserve"> PAGE   \* MERGEFORMAT </w:instrText>
    </w:r>
    <w:r>
      <w:fldChar w:fldCharType="separate"/>
    </w:r>
    <w:r w:rsidR="00DC1128">
      <w:rPr>
        <w:noProof/>
      </w:rPr>
      <w:t>10</w:t>
    </w:r>
    <w:r>
      <w:rPr>
        <w:noProof/>
      </w:rPr>
      <w:fldChar w:fldCharType="end"/>
    </w:r>
  </w:p>
  <w:p w14:paraId="58C6FD24" w14:textId="77777777" w:rsidR="00ED781E" w:rsidRDefault="00ED7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0E5D"/>
    <w:multiLevelType w:val="hybridMultilevel"/>
    <w:tmpl w:val="1A6E373A"/>
    <w:lvl w:ilvl="0" w:tplc="82BE1342">
      <w:start w:val="1"/>
      <w:numFmt w:val="decimal"/>
      <w:lvlText w:val="%1."/>
      <w:lvlJc w:val="left"/>
      <w:pPr>
        <w:ind w:left="930" w:hanging="360"/>
      </w:pPr>
      <w:rPr>
        <w:rFonts w:hint="default"/>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C6951B2"/>
    <w:multiLevelType w:val="hybridMultilevel"/>
    <w:tmpl w:val="1ACC6984"/>
    <w:lvl w:ilvl="0" w:tplc="4D7851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F50208A"/>
    <w:multiLevelType w:val="hybridMultilevel"/>
    <w:tmpl w:val="23ACD95E"/>
    <w:lvl w:ilvl="0" w:tplc="5DF4C0B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FD523D0"/>
    <w:multiLevelType w:val="hybridMultilevel"/>
    <w:tmpl w:val="F14ED6DA"/>
    <w:lvl w:ilvl="0" w:tplc="F580D9A4">
      <w:start w:val="1"/>
      <w:numFmt w:val="bullet"/>
      <w:lvlText w:val="-"/>
      <w:lvlJc w:val="left"/>
      <w:pPr>
        <w:ind w:left="930" w:hanging="360"/>
      </w:pPr>
      <w:rPr>
        <w:rFonts w:ascii="Times New Roman" w:eastAsia="Times New Roman" w:hAnsi="Times New Roman"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113F5CA5"/>
    <w:multiLevelType w:val="hybridMultilevel"/>
    <w:tmpl w:val="374CE302"/>
    <w:lvl w:ilvl="0" w:tplc="9C8C2538">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AB67421"/>
    <w:multiLevelType w:val="hybridMultilevel"/>
    <w:tmpl w:val="AA143E8C"/>
    <w:lvl w:ilvl="0" w:tplc="39086706">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2E90BF5"/>
    <w:multiLevelType w:val="hybridMultilevel"/>
    <w:tmpl w:val="59AC94AA"/>
    <w:lvl w:ilvl="0" w:tplc="2EB096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9116FF"/>
    <w:multiLevelType w:val="hybridMultilevel"/>
    <w:tmpl w:val="2AB4A53C"/>
    <w:lvl w:ilvl="0" w:tplc="72906258">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AB06415"/>
    <w:multiLevelType w:val="hybridMultilevel"/>
    <w:tmpl w:val="C644AF56"/>
    <w:lvl w:ilvl="0" w:tplc="6466016C">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99F4B2A"/>
    <w:multiLevelType w:val="hybridMultilevel"/>
    <w:tmpl w:val="C246A0AA"/>
    <w:lvl w:ilvl="0" w:tplc="C8EEF81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501041FA"/>
    <w:multiLevelType w:val="hybridMultilevel"/>
    <w:tmpl w:val="7FF8E93C"/>
    <w:lvl w:ilvl="0" w:tplc="A0DEF2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7723E"/>
    <w:multiLevelType w:val="hybridMultilevel"/>
    <w:tmpl w:val="88907072"/>
    <w:lvl w:ilvl="0" w:tplc="A074FC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E6B6B25"/>
    <w:multiLevelType w:val="hybridMultilevel"/>
    <w:tmpl w:val="1C86990C"/>
    <w:lvl w:ilvl="0" w:tplc="FCFA9F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30C1219"/>
    <w:multiLevelType w:val="hybridMultilevel"/>
    <w:tmpl w:val="685C2720"/>
    <w:lvl w:ilvl="0" w:tplc="1EC248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4B4237D"/>
    <w:multiLevelType w:val="hybridMultilevel"/>
    <w:tmpl w:val="6DFA6C7A"/>
    <w:lvl w:ilvl="0" w:tplc="39A021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3972A89"/>
    <w:multiLevelType w:val="multilevel"/>
    <w:tmpl w:val="762003FE"/>
    <w:lvl w:ilvl="0">
      <w:start w:val="1"/>
      <w:numFmt w:val="upperRoman"/>
      <w:lvlText w:val="%1."/>
      <w:lvlJc w:val="left"/>
      <w:pPr>
        <w:ind w:left="1080" w:hanging="72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73DC7CD2"/>
    <w:multiLevelType w:val="hybridMultilevel"/>
    <w:tmpl w:val="847E5C86"/>
    <w:lvl w:ilvl="0" w:tplc="F940A588">
      <w:start w:val="1"/>
      <w:numFmt w:val="decimal"/>
      <w:lvlText w:val="%1."/>
      <w:lvlJc w:val="left"/>
      <w:pPr>
        <w:ind w:left="928"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758A7369"/>
    <w:multiLevelType w:val="hybridMultilevel"/>
    <w:tmpl w:val="86FAA06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61F4B96"/>
    <w:multiLevelType w:val="hybridMultilevel"/>
    <w:tmpl w:val="C6ECDE96"/>
    <w:lvl w:ilvl="0" w:tplc="6EBA3D08">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528221248">
    <w:abstractNumId w:val="14"/>
  </w:num>
  <w:num w:numId="2" w16cid:durableId="882861546">
    <w:abstractNumId w:val="8"/>
  </w:num>
  <w:num w:numId="3" w16cid:durableId="542907190">
    <w:abstractNumId w:val="7"/>
  </w:num>
  <w:num w:numId="4" w16cid:durableId="456946707">
    <w:abstractNumId w:val="15"/>
  </w:num>
  <w:num w:numId="5" w16cid:durableId="1317806652">
    <w:abstractNumId w:val="10"/>
  </w:num>
  <w:num w:numId="6" w16cid:durableId="42219885">
    <w:abstractNumId w:val="18"/>
  </w:num>
  <w:num w:numId="7" w16cid:durableId="1430810999">
    <w:abstractNumId w:val="17"/>
  </w:num>
  <w:num w:numId="8" w16cid:durableId="980572183">
    <w:abstractNumId w:val="9"/>
  </w:num>
  <w:num w:numId="9" w16cid:durableId="1059551467">
    <w:abstractNumId w:val="6"/>
  </w:num>
  <w:num w:numId="10" w16cid:durableId="466750836">
    <w:abstractNumId w:val="3"/>
  </w:num>
  <w:num w:numId="11" w16cid:durableId="980813443">
    <w:abstractNumId w:val="16"/>
  </w:num>
  <w:num w:numId="12" w16cid:durableId="1987734194">
    <w:abstractNumId w:val="1"/>
  </w:num>
  <w:num w:numId="13" w16cid:durableId="1791902129">
    <w:abstractNumId w:val="0"/>
  </w:num>
  <w:num w:numId="14" w16cid:durableId="1731999774">
    <w:abstractNumId w:val="11"/>
  </w:num>
  <w:num w:numId="15" w16cid:durableId="404037178">
    <w:abstractNumId w:val="2"/>
  </w:num>
  <w:num w:numId="16" w16cid:durableId="1167358526">
    <w:abstractNumId w:val="12"/>
  </w:num>
  <w:num w:numId="17" w16cid:durableId="1879126803">
    <w:abstractNumId w:val="5"/>
  </w:num>
  <w:num w:numId="18" w16cid:durableId="675115076">
    <w:abstractNumId w:val="4"/>
  </w:num>
  <w:num w:numId="19" w16cid:durableId="885457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10"/>
    <w:rsid w:val="00003820"/>
    <w:rsid w:val="00056FD7"/>
    <w:rsid w:val="00095DE2"/>
    <w:rsid w:val="000D4966"/>
    <w:rsid w:val="000E3AF5"/>
    <w:rsid w:val="00181443"/>
    <w:rsid w:val="001F70E7"/>
    <w:rsid w:val="002271B2"/>
    <w:rsid w:val="00232CCE"/>
    <w:rsid w:val="00346C74"/>
    <w:rsid w:val="00416B4A"/>
    <w:rsid w:val="004714A4"/>
    <w:rsid w:val="00490A88"/>
    <w:rsid w:val="00496C93"/>
    <w:rsid w:val="004C5F8F"/>
    <w:rsid w:val="004C7901"/>
    <w:rsid w:val="004C7977"/>
    <w:rsid w:val="004E79B8"/>
    <w:rsid w:val="0052390A"/>
    <w:rsid w:val="00547219"/>
    <w:rsid w:val="00564AD6"/>
    <w:rsid w:val="00585CF9"/>
    <w:rsid w:val="005B33F3"/>
    <w:rsid w:val="00751DEB"/>
    <w:rsid w:val="00792177"/>
    <w:rsid w:val="00794910"/>
    <w:rsid w:val="008867A1"/>
    <w:rsid w:val="00945DC3"/>
    <w:rsid w:val="00961895"/>
    <w:rsid w:val="0099628F"/>
    <w:rsid w:val="009A319E"/>
    <w:rsid w:val="00A032D9"/>
    <w:rsid w:val="00A358A0"/>
    <w:rsid w:val="00A40939"/>
    <w:rsid w:val="00AD70DF"/>
    <w:rsid w:val="00B06853"/>
    <w:rsid w:val="00B16631"/>
    <w:rsid w:val="00B452D7"/>
    <w:rsid w:val="00BB4ED1"/>
    <w:rsid w:val="00BC4AF3"/>
    <w:rsid w:val="00BD7DDF"/>
    <w:rsid w:val="00C17E31"/>
    <w:rsid w:val="00D756B7"/>
    <w:rsid w:val="00D86C87"/>
    <w:rsid w:val="00D95E5D"/>
    <w:rsid w:val="00DA17C3"/>
    <w:rsid w:val="00DC1128"/>
    <w:rsid w:val="00E17E77"/>
    <w:rsid w:val="00E20E7E"/>
    <w:rsid w:val="00ED781E"/>
    <w:rsid w:val="00ED7E04"/>
    <w:rsid w:val="00F3289F"/>
    <w:rsid w:val="00FA646A"/>
    <w:rsid w:val="00FA6661"/>
    <w:rsid w:val="00FE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B6AAD"/>
  <w15:chartTrackingRefBased/>
  <w15:docId w15:val="{43B7F038-BEA5-42C5-96BC-D9DA185C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Pr>
      <w:rFonts w:ascii="Cambria" w:hAnsi="Cambria"/>
      <w:b/>
      <w:bCs/>
      <w:i/>
      <w:iCs/>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Nga 3,_,abc"/>
    <w:basedOn w:val="Normal"/>
    <w:link w:val="ListParagraphChar"/>
    <w:uiPriority w:val="34"/>
    <w:qFormat/>
    <w:pPr>
      <w:spacing w:after="200" w:line="276" w:lineRule="auto"/>
      <w:ind w:left="720"/>
      <w:contextualSpacing/>
    </w:pPr>
    <w:rPr>
      <w:rFonts w:eastAsia="Calibri"/>
      <w:sz w:val="28"/>
      <w:szCs w:val="28"/>
    </w:rPr>
  </w:style>
  <w:style w:type="paragraph" w:customStyle="1" w:styleId="Phuluc">
    <w:name w:val="Phuluc"/>
    <w:basedOn w:val="Normal"/>
    <w:autoRedefine/>
    <w:qFormat/>
    <w:pPr>
      <w:spacing w:line="312" w:lineRule="auto"/>
    </w:pPr>
    <w:rPr>
      <w:rFonts w:ascii="Times New Roman Bold" w:eastAsia="Calibri" w:hAnsi="Times New Roman Bold"/>
      <w:bCs/>
      <w:color w:val="FF0000"/>
      <w:sz w:val="28"/>
      <w:szCs w:val="28"/>
    </w:rPr>
  </w:style>
  <w:style w:type="character" w:customStyle="1" w:styleId="BodyTextChar1">
    <w:name w:val="Body Text Char1"/>
    <w:rPr>
      <w:rFonts w:ascii="Times New Roman" w:hAnsi="Times New Roman" w:cs="Times New Roman"/>
      <w:noProof/>
      <w:shd w:val="clear" w:color="auto" w:fill="FFFFFF"/>
    </w:rPr>
  </w:style>
  <w:style w:type="paragraph" w:customStyle="1" w:styleId="LO-normal">
    <w:name w:val="LO-normal"/>
    <w:basedOn w:val="Normal"/>
    <w:link w:val="LO-normalChar"/>
    <w:pPr>
      <w:suppressAutoHyphens/>
      <w:spacing w:before="280" w:after="280"/>
    </w:pPr>
    <w:rPr>
      <w:rFonts w:eastAsia="SimSun"/>
      <w:color w:val="000000"/>
      <w:kern w:val="1"/>
      <w:lang w:val="vi-VN" w:eastAsia="zh-CN"/>
    </w:rPr>
  </w:style>
  <w:style w:type="character" w:customStyle="1" w:styleId="LO-normalChar">
    <w:name w:val="LO-normal Char"/>
    <w:link w:val="LO-normal"/>
    <w:rPr>
      <w:rFonts w:eastAsia="SimSun"/>
      <w:color w:val="000000"/>
      <w:kern w:val="1"/>
      <w:sz w:val="24"/>
      <w:szCs w:val="24"/>
      <w:lang w:val="vi-VN" w:eastAsia="zh-C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NormalWeb">
    <w:name w:val="Normal (Web)"/>
    <w:aliases w:val="Обычный (веб)1,Обычный (веб) Знак,Обычный (веб) Знак1,Обычный (веб) Знак Знак,webb,Char Char1,Char Char5"/>
    <w:basedOn w:val="Normal"/>
    <w:link w:val="NormalWebChar"/>
    <w:uiPriority w:val="99"/>
    <w:unhideWhenUsed/>
    <w:qFormat/>
    <w:pPr>
      <w:spacing w:before="100" w:beforeAutospacing="1" w:after="100" w:afterAutospacing="1"/>
      <w:jc w:val="both"/>
    </w:pPr>
    <w:rPr>
      <w:sz w:val="28"/>
    </w:rPr>
  </w:style>
  <w:style w:type="character" w:styleId="Hyperlink">
    <w:name w:val="Hyperlink"/>
    <w:uiPriority w:val="99"/>
    <w:unhideWhenUsed/>
    <w:rPr>
      <w:color w:val="0000FF"/>
      <w:u w:val="single"/>
    </w:rPr>
  </w:style>
  <w:style w:type="character" w:customStyle="1" w:styleId="fontstyle11">
    <w:name w:val="fontstyle11"/>
    <w:rPr>
      <w:rFonts w:ascii="Times New Roman" w:hAnsi="Times New Roman" w:cs="Times New Roman" w:hint="default"/>
      <w:b w:val="0"/>
      <w:bCs w:val="0"/>
      <w:i/>
      <w:iCs/>
      <w:color w:val="000000"/>
      <w:sz w:val="28"/>
      <w:szCs w:val="28"/>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Char Char1 Char,Char Char5 Char"/>
    <w:link w:val="NormalWeb"/>
    <w:uiPriority w:val="99"/>
    <w:rPr>
      <w:sz w:val="28"/>
      <w:szCs w:val="24"/>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_ Char"/>
    <w:link w:val="ListParagraph"/>
    <w:uiPriority w:val="34"/>
    <w:qFormat/>
    <w:locked/>
    <w:rPr>
      <w:rFonts w:eastAsia="Calibri"/>
      <w:sz w:val="28"/>
      <w:szCs w:val="28"/>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after="200" w:line="276" w:lineRule="auto"/>
    </w:pPr>
    <w:rPr>
      <w:rFonts w:ascii="Calibri" w:eastAsia="Calibri" w:hAnsi="Calibri"/>
      <w:sz w:val="20"/>
      <w:szCs w:val="20"/>
    </w:rPr>
  </w:style>
  <w:style w:type="character" w:customStyle="1" w:styleId="CommentTextChar">
    <w:name w:val="Comment Text Char"/>
    <w:link w:val="CommentText"/>
    <w:uiPriority w:val="99"/>
    <w:rPr>
      <w:rFonts w:ascii="Calibri" w:eastAsia="Calibri" w:hAnsi="Calibri"/>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CommentSubject">
    <w:name w:val="annotation subject"/>
    <w:basedOn w:val="CommentText"/>
    <w:next w:val="CommentText"/>
    <w:link w:val="CommentSubjectChar"/>
    <w:pPr>
      <w:spacing w:after="0" w:line="240" w:lineRule="auto"/>
    </w:pPr>
    <w:rPr>
      <w:rFonts w:ascii="Times New Roman" w:eastAsia="Times New Roman" w:hAnsi="Times New Roman"/>
      <w:b/>
      <w:bCs/>
    </w:rPr>
  </w:style>
  <w:style w:type="character" w:customStyle="1" w:styleId="CommentSubjectChar">
    <w:name w:val="Comment Subject Char"/>
    <w:link w:val="CommentSubject"/>
    <w:rPr>
      <w:rFonts w:ascii="Calibri" w:eastAsia="Calibri" w:hAnsi="Calibri"/>
      <w:b/>
      <w:bCs/>
    </w:rPr>
  </w:style>
  <w:style w:type="character" w:customStyle="1" w:styleId="fontstyle21">
    <w:name w:val="fontstyle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B50D8E0-CF26-477F-9324-D626D3FD2574}">
  <ds:schemaRefs>
    <ds:schemaRef ds:uri="http://schemas.openxmlformats.org/officeDocument/2006/bibliography"/>
  </ds:schemaRefs>
</ds:datastoreItem>
</file>

<file path=customXml/itemProps2.xml><?xml version="1.0" encoding="utf-8"?>
<ds:datastoreItem xmlns:ds="http://schemas.openxmlformats.org/officeDocument/2006/customXml" ds:itemID="{A895C9DC-C303-428B-A523-74AE93EFF0D4}"/>
</file>

<file path=customXml/itemProps3.xml><?xml version="1.0" encoding="utf-8"?>
<ds:datastoreItem xmlns:ds="http://schemas.openxmlformats.org/officeDocument/2006/customXml" ds:itemID="{32770915-832D-4FDF-A77E-D6CD18F27443}"/>
</file>

<file path=customXml/itemProps4.xml><?xml version="1.0" encoding="utf-8"?>
<ds:datastoreItem xmlns:ds="http://schemas.openxmlformats.org/officeDocument/2006/customXml" ds:itemID="{A6CBAC45-4DBE-465F-907A-C1EBBEE55D0D}"/>
</file>

<file path=docProps/app.xml><?xml version="1.0" encoding="utf-8"?>
<Properties xmlns="http://schemas.openxmlformats.org/officeDocument/2006/extended-properties" xmlns:vt="http://schemas.openxmlformats.org/officeDocument/2006/docPropsVTypes">
  <Template>Normal</Template>
  <TotalTime>11</TotalTime>
  <Pages>5</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UBND TỈNH THANH HOÁ</vt:lpstr>
    </vt:vector>
  </TitlesOfParts>
  <Company>eXPerience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THANH HOÁ</dc:title>
  <dc:subject/>
  <dc:creator>eXPerience</dc:creator>
  <cp:keywords/>
  <cp:lastModifiedBy>Hiểu Lê Tiến</cp:lastModifiedBy>
  <cp:revision>16</cp:revision>
  <cp:lastPrinted>2022-12-02T01:49:00Z</cp:lastPrinted>
  <dcterms:created xsi:type="dcterms:W3CDTF">2024-09-06T00:57:00Z</dcterms:created>
  <dcterms:modified xsi:type="dcterms:W3CDTF">2024-09-06T01:08:00Z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