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DF2" w:rsidRPr="00C14426" w:rsidRDefault="004F2DF2">
      <w:pPr>
        <w:widowControl w:val="0"/>
        <w:pBdr>
          <w:top w:val="nil"/>
          <w:left w:val="nil"/>
          <w:bottom w:val="nil"/>
          <w:right w:val="nil"/>
          <w:between w:val="nil"/>
        </w:pBdr>
        <w:spacing w:line="276" w:lineRule="auto"/>
        <w:rPr>
          <w:rFonts w:eastAsia="Arial"/>
          <w:sz w:val="22"/>
          <w:szCs w:val="22"/>
        </w:rPr>
      </w:pPr>
    </w:p>
    <w:tbl>
      <w:tblPr>
        <w:tblStyle w:val="a"/>
        <w:tblW w:w="9498" w:type="dxa"/>
        <w:tblInd w:w="-34" w:type="dxa"/>
        <w:tblLayout w:type="fixed"/>
        <w:tblLook w:val="0400" w:firstRow="0" w:lastRow="0" w:firstColumn="0" w:lastColumn="0" w:noHBand="0" w:noVBand="1"/>
      </w:tblPr>
      <w:tblGrid>
        <w:gridCol w:w="3828"/>
        <w:gridCol w:w="5670"/>
      </w:tblGrid>
      <w:tr w:rsidR="00447165" w:rsidRPr="00C14426">
        <w:tc>
          <w:tcPr>
            <w:tcW w:w="3828" w:type="dxa"/>
          </w:tcPr>
          <w:p w:rsidR="004F2DF2" w:rsidRPr="00C14426" w:rsidRDefault="001A7D80">
            <w:pPr>
              <w:jc w:val="center"/>
              <w:rPr>
                <w:b/>
                <w:sz w:val="26"/>
                <w:szCs w:val="26"/>
              </w:rPr>
            </w:pPr>
            <w:r w:rsidRPr="00C14426">
              <w:rPr>
                <w:b/>
                <w:sz w:val="26"/>
                <w:szCs w:val="26"/>
              </w:rPr>
              <w:t xml:space="preserve">ỦY BAN NHÂN DÂN </w:t>
            </w:r>
          </w:p>
          <w:p w:rsidR="004F2DF2" w:rsidRPr="00C14426" w:rsidRDefault="00447165" w:rsidP="00447165">
            <w:pPr>
              <w:spacing w:after="240"/>
              <w:jc w:val="center"/>
              <w:rPr>
                <w:b/>
                <w:sz w:val="26"/>
                <w:szCs w:val="26"/>
              </w:rPr>
            </w:pPr>
            <w:r w:rsidRPr="00C14426">
              <w:rPr>
                <w:noProof/>
              </w:rPr>
              <mc:AlternateContent>
                <mc:Choice Requires="wps">
                  <w:drawing>
                    <wp:anchor distT="4294967295" distB="4294967295" distL="114300" distR="114300" simplePos="0" relativeHeight="251658240" behindDoc="0" locked="0" layoutInCell="1" hidden="0" allowOverlap="1" wp14:anchorId="263603BD" wp14:editId="013A1F17">
                      <wp:simplePos x="0" y="0"/>
                      <wp:positionH relativeFrom="column">
                        <wp:posOffset>695192</wp:posOffset>
                      </wp:positionH>
                      <wp:positionV relativeFrom="paragraph">
                        <wp:posOffset>234969</wp:posOffset>
                      </wp:positionV>
                      <wp:extent cx="8096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4.75pt;margin-top:18.5pt;width:63.75pt;height:0;z-index:251658240;visibility:visible;mso-wrap-style:square;mso-height-percent:0;mso-wrap-distance-left:9pt;mso-wrap-distance-top:-3e-5mm;mso-wrap-distance-right:9pt;mso-wrap-distance-bottom:-3e-5mm;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"/>
                  </w:pict>
                </mc:Fallback>
              </mc:AlternateContent>
            </w:r>
            <w:r w:rsidR="001A7D80" w:rsidRPr="00C14426">
              <w:rPr>
                <w:b/>
                <w:sz w:val="26"/>
                <w:szCs w:val="26"/>
              </w:rPr>
              <w:t>TỈNH THANH HÓA</w:t>
            </w:r>
          </w:p>
        </w:tc>
        <w:tc>
          <w:tcPr>
            <w:tcW w:w="5670" w:type="dxa"/>
          </w:tcPr>
          <w:p w:rsidR="004F2DF2" w:rsidRPr="00C14426" w:rsidRDefault="001A7D80">
            <w:pPr>
              <w:ind w:hanging="51"/>
              <w:jc w:val="center"/>
              <w:rPr>
                <w:b/>
                <w:sz w:val="26"/>
                <w:szCs w:val="26"/>
              </w:rPr>
            </w:pPr>
            <w:r w:rsidRPr="00C14426">
              <w:rPr>
                <w:b/>
                <w:sz w:val="26"/>
                <w:szCs w:val="26"/>
              </w:rPr>
              <w:t>CỘNG HÒA XÃ HỘI CHỦ NGHĨA VIỆT NAM</w:t>
            </w:r>
          </w:p>
          <w:p w:rsidR="004F2DF2" w:rsidRPr="00C14426" w:rsidRDefault="001A7D80">
            <w:pPr>
              <w:ind w:hanging="51"/>
              <w:jc w:val="center"/>
              <w:rPr>
                <w:b/>
                <w:sz w:val="28"/>
                <w:szCs w:val="28"/>
              </w:rPr>
            </w:pPr>
            <w:r w:rsidRPr="00C14426">
              <w:rPr>
                <w:b/>
                <w:sz w:val="28"/>
                <w:szCs w:val="28"/>
              </w:rPr>
              <w:t>Độc lập – Tự do – Hạnh Phúc</w:t>
            </w:r>
            <w:r w:rsidRPr="00C14426">
              <w:rPr>
                <w:noProof/>
              </w:rPr>
              <mc:AlternateContent>
                <mc:Choice Requires="wps">
                  <w:drawing>
                    <wp:anchor distT="0" distB="0" distL="114300" distR="114300" simplePos="0" relativeHeight="251659264" behindDoc="0" locked="0" layoutInCell="1" hidden="0" allowOverlap="1" wp14:anchorId="2DC75607" wp14:editId="533C0583">
                      <wp:simplePos x="0" y="0"/>
                      <wp:positionH relativeFrom="column">
                        <wp:posOffset>607106</wp:posOffset>
                      </wp:positionH>
                      <wp:positionV relativeFrom="paragraph">
                        <wp:posOffset>231724</wp:posOffset>
                      </wp:positionV>
                      <wp:extent cx="2230501"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223050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607106</wp:posOffset>
                      </wp:positionH>
                      <wp:positionV relativeFrom="paragraph">
                        <wp:posOffset>231724</wp:posOffset>
                      </wp:positionV>
                      <wp:extent cx="2267331" cy="1905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67331" cy="19050"/>
                              </a:xfrm>
                              <a:prstGeom prst="rect"/>
                              <a:ln/>
                            </pic:spPr>
                          </pic:pic>
                        </a:graphicData>
                      </a:graphic>
                    </wp:anchor>
                  </w:drawing>
                </mc:Fallback>
              </mc:AlternateContent>
            </w:r>
          </w:p>
        </w:tc>
      </w:tr>
      <w:tr w:rsidR="00447165" w:rsidRPr="00C14426">
        <w:tc>
          <w:tcPr>
            <w:tcW w:w="3828" w:type="dxa"/>
            <w:vAlign w:val="center"/>
          </w:tcPr>
          <w:p w:rsidR="004F2DF2" w:rsidRPr="00C14426" w:rsidRDefault="001A7D80">
            <w:pPr>
              <w:jc w:val="center"/>
              <w:rPr>
                <w:sz w:val="27"/>
                <w:szCs w:val="27"/>
              </w:rPr>
            </w:pPr>
            <w:r w:rsidRPr="00C14426">
              <w:rPr>
                <w:sz w:val="27"/>
                <w:szCs w:val="27"/>
              </w:rPr>
              <w:t>Số:           /UBND-NN</w:t>
            </w:r>
          </w:p>
        </w:tc>
        <w:tc>
          <w:tcPr>
            <w:tcW w:w="5670" w:type="dxa"/>
            <w:vAlign w:val="center"/>
          </w:tcPr>
          <w:p w:rsidR="004F2DF2" w:rsidRPr="00C14426" w:rsidRDefault="00447165">
            <w:pPr>
              <w:jc w:val="right"/>
              <w:rPr>
                <w:i/>
                <w:sz w:val="27"/>
                <w:szCs w:val="27"/>
              </w:rPr>
            </w:pPr>
            <w:r w:rsidRPr="00C14426">
              <w:rPr>
                <w:i/>
                <w:sz w:val="27"/>
                <w:szCs w:val="27"/>
              </w:rPr>
              <w:t xml:space="preserve">Thanh Hóa, ngày     </w:t>
            </w:r>
            <w:r w:rsidR="001A7D80" w:rsidRPr="00C14426">
              <w:rPr>
                <w:i/>
                <w:sz w:val="27"/>
                <w:szCs w:val="27"/>
              </w:rPr>
              <w:t xml:space="preserve">    tháng       năm 2024</w:t>
            </w:r>
          </w:p>
        </w:tc>
      </w:tr>
      <w:tr w:rsidR="00447165" w:rsidRPr="00C14426">
        <w:tc>
          <w:tcPr>
            <w:tcW w:w="3828" w:type="dxa"/>
            <w:vAlign w:val="center"/>
          </w:tcPr>
          <w:p w:rsidR="004F2DF2" w:rsidRPr="00C14426" w:rsidRDefault="001A7D80" w:rsidP="00F177D2">
            <w:pPr>
              <w:jc w:val="both"/>
            </w:pPr>
            <w:r w:rsidRPr="00C14426">
              <w:t xml:space="preserve">V/v chủ trương điều chỉnh xây dựng Phương </w:t>
            </w:r>
            <w:proofErr w:type="gramStart"/>
            <w:r w:rsidRPr="00C14426">
              <w:t>án</w:t>
            </w:r>
            <w:proofErr w:type="gramEnd"/>
            <w:r w:rsidRPr="00C14426">
              <w:t xml:space="preserve"> quản lý rừng bền vững Ban quản lý rừng phòng hộ </w:t>
            </w:r>
            <w:r w:rsidR="00F177D2" w:rsidRPr="00C14426">
              <w:t>Quan Sơn</w:t>
            </w:r>
            <w:r w:rsidRPr="00C14426">
              <w:t>, giai đoạn 2021-2030</w:t>
            </w:r>
            <w:r w:rsidR="000624FC" w:rsidRPr="00C14426">
              <w:t>.</w:t>
            </w:r>
          </w:p>
        </w:tc>
        <w:tc>
          <w:tcPr>
            <w:tcW w:w="5670" w:type="dxa"/>
            <w:vAlign w:val="center"/>
          </w:tcPr>
          <w:p w:rsidR="004F2DF2" w:rsidRPr="00C14426" w:rsidRDefault="004F2DF2">
            <w:pPr>
              <w:jc w:val="right"/>
              <w:rPr>
                <w:i/>
                <w:sz w:val="27"/>
                <w:szCs w:val="27"/>
              </w:rPr>
            </w:pPr>
          </w:p>
        </w:tc>
      </w:tr>
      <w:tr w:rsidR="00447165" w:rsidRPr="00C14426">
        <w:tc>
          <w:tcPr>
            <w:tcW w:w="3828" w:type="dxa"/>
          </w:tcPr>
          <w:p w:rsidR="004F2DF2" w:rsidRPr="00C14426" w:rsidRDefault="004F2DF2">
            <w:pPr>
              <w:jc w:val="center"/>
              <w:rPr>
                <w:sz w:val="8"/>
                <w:szCs w:val="8"/>
              </w:rPr>
            </w:pPr>
          </w:p>
        </w:tc>
        <w:tc>
          <w:tcPr>
            <w:tcW w:w="5670" w:type="dxa"/>
          </w:tcPr>
          <w:p w:rsidR="004F2DF2" w:rsidRPr="00C14426" w:rsidRDefault="004F2DF2">
            <w:pPr>
              <w:jc w:val="right"/>
              <w:rPr>
                <w:i/>
                <w:sz w:val="8"/>
                <w:szCs w:val="8"/>
              </w:rPr>
            </w:pPr>
          </w:p>
        </w:tc>
      </w:tr>
    </w:tbl>
    <w:p w:rsidR="004F2DF2" w:rsidRPr="00C14426" w:rsidRDefault="001A7D80">
      <w:pPr>
        <w:rPr>
          <w:sz w:val="40"/>
          <w:szCs w:val="40"/>
        </w:rPr>
      </w:pPr>
      <w:r w:rsidRPr="00C14426">
        <w:rPr>
          <w:noProof/>
        </w:rPr>
        <mc:AlternateContent>
          <mc:Choice Requires="wps">
            <w:drawing>
              <wp:anchor distT="0" distB="0" distL="114300" distR="114300" simplePos="0" relativeHeight="251660288" behindDoc="0" locked="0" layoutInCell="1" hidden="0" allowOverlap="1" wp14:anchorId="40AC560F" wp14:editId="2E6E48FA">
                <wp:simplePos x="0" y="0"/>
                <wp:positionH relativeFrom="column">
                  <wp:posOffset>168635</wp:posOffset>
                </wp:positionH>
                <wp:positionV relativeFrom="paragraph">
                  <wp:posOffset>15515</wp:posOffset>
                </wp:positionV>
                <wp:extent cx="1201003" cy="295275"/>
                <wp:effectExtent l="0" t="0" r="18415" b="28575"/>
                <wp:wrapNone/>
                <wp:docPr id="3" name="Text Box 3"/>
                <wp:cNvGraphicFramePr/>
                <a:graphic xmlns:a="http://schemas.openxmlformats.org/drawingml/2006/main">
                  <a:graphicData uri="http://schemas.microsoft.com/office/word/2010/wordprocessingShape">
                    <wps:wsp>
                      <wps:cNvSpPr txBox="1"/>
                      <wps:spPr>
                        <a:xfrm>
                          <a:off x="0" y="0"/>
                          <a:ext cx="1201003" cy="295275"/>
                        </a:xfrm>
                        <a:prstGeom prst="rect">
                          <a:avLst/>
                        </a:prstGeom>
                        <a:solidFill>
                          <a:schemeClr val="lt1"/>
                        </a:solidFill>
                        <a:ln w="6350">
                          <a:solidFill>
                            <a:prstClr val="black"/>
                          </a:solidFill>
                        </a:ln>
                      </wps:spPr>
                      <wps:txbx>
                        <w:txbxContent>
                          <w:p w:rsidR="00DB0866" w:rsidRPr="00672794" w:rsidRDefault="001A7D80" w:rsidP="00DB0866">
                            <w:pPr>
                              <w:jc w:val="center"/>
                              <w:rPr>
                                <w:b/>
                                <w:sz w:val="28"/>
                                <w:szCs w:val="28"/>
                              </w:rPr>
                            </w:pPr>
                            <w:r w:rsidRPr="00672794">
                              <w:rPr>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3pt;margin-top:1.2pt;width:94.5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" fillcolor="white [3201]" strokeweight=".5pt">
                <v:textbox>
                  <w:txbxContent>
                    <w:p w:rsidR="00DB0866" w:rsidRPr="00672794" w:rsidRDefault="001A7D80" w:rsidP="00DB0866">
                      <w:pPr>
                        <w:jc w:val="center"/>
                        <w:rPr>
                          <w:b/>
                          <w:sz w:val="28"/>
                          <w:szCs w:val="28"/>
                        </w:rPr>
                      </w:pPr>
                      <w:r w:rsidRPr="00672794">
                        <w:rPr>
                          <w:b/>
                          <w:sz w:val="28"/>
                          <w:szCs w:val="28"/>
                        </w:rPr>
                        <w:t>DỰ THẢO</w:t>
                      </w:r>
                      <w:bookmarkStart w:id="1" w:name="_GoBack"/>
                      <w:bookmarkEnd w:id="1"/>
                    </w:p>
                  </w:txbxContent>
                </v:textbox>
              </v:shape>
            </w:pict>
          </mc:Fallback>
        </mc:AlternateContent>
      </w:r>
    </w:p>
    <w:p w:rsidR="004F2DF2" w:rsidRPr="00C14426" w:rsidRDefault="004F2DF2">
      <w:pPr>
        <w:jc w:val="both"/>
        <w:rPr>
          <w:sz w:val="28"/>
          <w:szCs w:val="28"/>
        </w:rPr>
      </w:pPr>
    </w:p>
    <w:p w:rsidR="004F2DF2" w:rsidRPr="00C14426" w:rsidRDefault="001A7D80">
      <w:pPr>
        <w:ind w:left="720" w:firstLine="720"/>
        <w:jc w:val="both"/>
        <w:rPr>
          <w:sz w:val="28"/>
          <w:szCs w:val="28"/>
        </w:rPr>
      </w:pPr>
      <w:r w:rsidRPr="00C14426">
        <w:rPr>
          <w:sz w:val="28"/>
          <w:szCs w:val="28"/>
        </w:rPr>
        <w:t>Kính gửi:</w:t>
      </w:r>
    </w:p>
    <w:p w:rsidR="004F2DF2" w:rsidRPr="00C14426" w:rsidRDefault="001A7D80">
      <w:pPr>
        <w:ind w:left="2880"/>
        <w:jc w:val="both"/>
        <w:rPr>
          <w:sz w:val="28"/>
          <w:szCs w:val="28"/>
        </w:rPr>
      </w:pPr>
      <w:r w:rsidRPr="00C14426">
        <w:rPr>
          <w:sz w:val="28"/>
          <w:szCs w:val="28"/>
        </w:rPr>
        <w:t>- Các Sở: Nông nghiệp và PTNT; Tài chính; Kế hoạch và Đầu tư; Tài nguyên và Môi trường; Văn hóa, Thể thao và Du lịch;</w:t>
      </w:r>
    </w:p>
    <w:p w:rsidR="004F2DF2" w:rsidRPr="00C14426" w:rsidRDefault="001A7D80">
      <w:pPr>
        <w:ind w:left="2880"/>
        <w:jc w:val="both"/>
        <w:rPr>
          <w:sz w:val="28"/>
          <w:szCs w:val="28"/>
        </w:rPr>
      </w:pPr>
      <w:r w:rsidRPr="00C14426">
        <w:rPr>
          <w:sz w:val="28"/>
          <w:szCs w:val="28"/>
        </w:rPr>
        <w:t xml:space="preserve">- UBND các huyện: </w:t>
      </w:r>
      <w:r w:rsidR="00FD4A82" w:rsidRPr="00C14426">
        <w:rPr>
          <w:sz w:val="28"/>
          <w:szCs w:val="28"/>
        </w:rPr>
        <w:t>Quan Sơn, Lang Chánh;</w:t>
      </w:r>
    </w:p>
    <w:p w:rsidR="004F2DF2" w:rsidRPr="00C14426" w:rsidRDefault="001A7D80">
      <w:pPr>
        <w:ind w:left="2880"/>
        <w:jc w:val="both"/>
        <w:rPr>
          <w:sz w:val="28"/>
          <w:szCs w:val="28"/>
        </w:rPr>
      </w:pPr>
      <w:r w:rsidRPr="00C14426">
        <w:rPr>
          <w:sz w:val="28"/>
          <w:szCs w:val="28"/>
        </w:rPr>
        <w:t xml:space="preserve">- Ban quản lý rừng phòng hộ </w:t>
      </w:r>
      <w:r w:rsidR="00FD4A82" w:rsidRPr="00C14426">
        <w:rPr>
          <w:sz w:val="28"/>
          <w:szCs w:val="28"/>
        </w:rPr>
        <w:t>Quan Sơn</w:t>
      </w:r>
      <w:r w:rsidRPr="00C14426">
        <w:rPr>
          <w:sz w:val="28"/>
          <w:szCs w:val="28"/>
        </w:rPr>
        <w:t>.</w:t>
      </w:r>
    </w:p>
    <w:p w:rsidR="004F2DF2" w:rsidRPr="00C14426" w:rsidRDefault="004F2DF2">
      <w:pPr>
        <w:jc w:val="center"/>
        <w:rPr>
          <w:sz w:val="28"/>
          <w:szCs w:val="28"/>
        </w:rPr>
      </w:pPr>
    </w:p>
    <w:p w:rsidR="004F2DF2" w:rsidRPr="00C14426" w:rsidRDefault="004F2DF2">
      <w:pPr>
        <w:jc w:val="center"/>
        <w:rPr>
          <w:sz w:val="28"/>
          <w:szCs w:val="28"/>
        </w:rPr>
      </w:pPr>
    </w:p>
    <w:p w:rsidR="004F2DF2" w:rsidRPr="00C14426" w:rsidRDefault="001A7D80">
      <w:pPr>
        <w:spacing w:after="120" w:line="252" w:lineRule="auto"/>
        <w:ind w:firstLine="709"/>
        <w:jc w:val="both"/>
        <w:rPr>
          <w:sz w:val="28"/>
          <w:szCs w:val="28"/>
        </w:rPr>
      </w:pPr>
      <w:bookmarkStart w:id="0" w:name="_gjdgxs" w:colFirst="0" w:colLast="0"/>
      <w:bookmarkEnd w:id="0"/>
      <w:r w:rsidRPr="00C14426">
        <w:rPr>
          <w:sz w:val="28"/>
          <w:szCs w:val="28"/>
        </w:rPr>
        <w:t>Ủy ban nhân dân tỉnh Thanh Hóa nhận được Tờ trình số     /TTr-SNN&amp;PTNT ngày    /</w:t>
      </w:r>
      <w:r w:rsidR="00524E1B">
        <w:rPr>
          <w:sz w:val="28"/>
          <w:szCs w:val="28"/>
        </w:rPr>
        <w:t xml:space="preserve">    </w:t>
      </w:r>
      <w:r w:rsidRPr="00C14426">
        <w:rPr>
          <w:sz w:val="28"/>
          <w:szCs w:val="28"/>
        </w:rPr>
        <w:t xml:space="preserve">/2024 của Sở Nông nghiệp và PTNT đề nghị xem xét chủ trương điều chỉnh xây dựng Phương </w:t>
      </w:r>
      <w:proofErr w:type="gramStart"/>
      <w:r w:rsidRPr="00C14426">
        <w:rPr>
          <w:sz w:val="28"/>
          <w:szCs w:val="28"/>
        </w:rPr>
        <w:t>án</w:t>
      </w:r>
      <w:proofErr w:type="gramEnd"/>
      <w:r w:rsidRPr="00C14426">
        <w:rPr>
          <w:sz w:val="28"/>
          <w:szCs w:val="28"/>
        </w:rPr>
        <w:t xml:space="preserve"> quản lý rừng bền vững Ban quản lý rừng phòng hộ </w:t>
      </w:r>
      <w:r w:rsidR="009C1F91" w:rsidRPr="00C14426">
        <w:rPr>
          <w:sz w:val="28"/>
          <w:szCs w:val="28"/>
        </w:rPr>
        <w:t>Quan Sơn</w:t>
      </w:r>
      <w:r w:rsidRPr="00C14426">
        <w:rPr>
          <w:sz w:val="28"/>
          <w:szCs w:val="28"/>
        </w:rPr>
        <w:t>, giai đoạn 2021-2030. Trên cơ sở kết quả báo cáo của Sở Nông nghiệp và PTNT (kèm theo ý kiến của các Sở: Kế hoạch và Đầu tư tại Văn bản số 3</w:t>
      </w:r>
      <w:r w:rsidR="000166C4" w:rsidRPr="00C14426">
        <w:rPr>
          <w:sz w:val="28"/>
          <w:szCs w:val="28"/>
        </w:rPr>
        <w:t>842</w:t>
      </w:r>
      <w:r w:rsidRPr="00C14426">
        <w:rPr>
          <w:sz w:val="28"/>
          <w:szCs w:val="28"/>
        </w:rPr>
        <w:t xml:space="preserve">/SKHĐT-KTNN ngày </w:t>
      </w:r>
      <w:r w:rsidR="000166C4" w:rsidRPr="00C14426">
        <w:rPr>
          <w:sz w:val="28"/>
          <w:szCs w:val="28"/>
        </w:rPr>
        <w:t>13/6</w:t>
      </w:r>
      <w:r w:rsidRPr="00C14426">
        <w:rPr>
          <w:sz w:val="28"/>
          <w:szCs w:val="28"/>
        </w:rPr>
        <w:t xml:space="preserve">/2024; Tài nguyên và Môi trường tại Văn bản số </w:t>
      </w:r>
      <w:r w:rsidR="00731BD6" w:rsidRPr="00C14426">
        <w:rPr>
          <w:sz w:val="28"/>
          <w:szCs w:val="28"/>
        </w:rPr>
        <w:t>5311</w:t>
      </w:r>
      <w:r w:rsidRPr="00C14426">
        <w:rPr>
          <w:sz w:val="28"/>
          <w:szCs w:val="28"/>
        </w:rPr>
        <w:t>/STNMT-</w:t>
      </w:r>
      <w:r w:rsidR="00731BD6" w:rsidRPr="00C14426">
        <w:rPr>
          <w:sz w:val="28"/>
          <w:szCs w:val="28"/>
        </w:rPr>
        <w:t>CSĐĐ</w:t>
      </w:r>
      <w:r w:rsidRPr="00C14426">
        <w:rPr>
          <w:sz w:val="28"/>
          <w:szCs w:val="28"/>
        </w:rPr>
        <w:t xml:space="preserve"> ngày </w:t>
      </w:r>
      <w:r w:rsidR="00731BD6" w:rsidRPr="00C14426">
        <w:rPr>
          <w:sz w:val="28"/>
          <w:szCs w:val="28"/>
        </w:rPr>
        <w:t>17/6</w:t>
      </w:r>
      <w:r w:rsidRPr="00C14426">
        <w:rPr>
          <w:sz w:val="28"/>
          <w:szCs w:val="28"/>
        </w:rPr>
        <w:t>/2024; Tài chính tại Văn bản số 3</w:t>
      </w:r>
      <w:r w:rsidR="00731BD6" w:rsidRPr="00C14426">
        <w:rPr>
          <w:sz w:val="28"/>
          <w:szCs w:val="28"/>
        </w:rPr>
        <w:t>356</w:t>
      </w:r>
      <w:r w:rsidRPr="00C14426">
        <w:rPr>
          <w:sz w:val="28"/>
          <w:szCs w:val="28"/>
        </w:rPr>
        <w:t xml:space="preserve">/STC-TCDN ngày </w:t>
      </w:r>
      <w:r w:rsidR="00731BD6" w:rsidRPr="00C14426">
        <w:rPr>
          <w:sz w:val="28"/>
          <w:szCs w:val="28"/>
        </w:rPr>
        <w:t xml:space="preserve">19/6/2024; </w:t>
      </w:r>
      <w:r w:rsidR="00900385" w:rsidRPr="00C14426">
        <w:rPr>
          <w:sz w:val="28"/>
          <w:szCs w:val="28"/>
        </w:rPr>
        <w:t>Văn hóa, Thể tha</w:t>
      </w:r>
      <w:r w:rsidRPr="00C14426">
        <w:rPr>
          <w:sz w:val="28"/>
          <w:szCs w:val="28"/>
        </w:rPr>
        <w:t>o và Du lịch tại Văn bản số 2</w:t>
      </w:r>
      <w:r w:rsidR="00B9581A" w:rsidRPr="00C14426">
        <w:rPr>
          <w:sz w:val="28"/>
          <w:szCs w:val="28"/>
        </w:rPr>
        <w:t>950</w:t>
      </w:r>
      <w:r w:rsidR="00811CAB">
        <w:rPr>
          <w:sz w:val="28"/>
          <w:szCs w:val="28"/>
        </w:rPr>
        <w:t>/SVHTTDL-</w:t>
      </w:r>
      <w:r w:rsidRPr="00C14426">
        <w:rPr>
          <w:sz w:val="28"/>
          <w:szCs w:val="28"/>
        </w:rPr>
        <w:t xml:space="preserve">QHPTTNDL ngày </w:t>
      </w:r>
      <w:r w:rsidR="00B9581A" w:rsidRPr="00C14426">
        <w:rPr>
          <w:sz w:val="28"/>
          <w:szCs w:val="28"/>
        </w:rPr>
        <w:t>18/6</w:t>
      </w:r>
      <w:r w:rsidRPr="00C14426">
        <w:rPr>
          <w:sz w:val="28"/>
          <w:szCs w:val="28"/>
        </w:rPr>
        <w:t xml:space="preserve">/2024; UBND huyện </w:t>
      </w:r>
      <w:r w:rsidR="00B9581A" w:rsidRPr="00C14426">
        <w:rPr>
          <w:sz w:val="28"/>
          <w:szCs w:val="28"/>
        </w:rPr>
        <w:t>Quan Sơn</w:t>
      </w:r>
      <w:r w:rsidRPr="00C14426">
        <w:rPr>
          <w:sz w:val="28"/>
          <w:szCs w:val="28"/>
        </w:rPr>
        <w:t xml:space="preserve"> tại Văn bản số 1</w:t>
      </w:r>
      <w:r w:rsidR="00B9581A" w:rsidRPr="00C14426">
        <w:rPr>
          <w:sz w:val="28"/>
          <w:szCs w:val="28"/>
        </w:rPr>
        <w:t>123</w:t>
      </w:r>
      <w:r w:rsidRPr="00C14426">
        <w:rPr>
          <w:sz w:val="28"/>
          <w:szCs w:val="28"/>
        </w:rPr>
        <w:t xml:space="preserve">/UBND-NN ngày </w:t>
      </w:r>
      <w:r w:rsidR="00B9581A" w:rsidRPr="00C14426">
        <w:rPr>
          <w:sz w:val="28"/>
          <w:szCs w:val="28"/>
        </w:rPr>
        <w:t>13</w:t>
      </w:r>
      <w:r w:rsidRPr="00C14426">
        <w:rPr>
          <w:sz w:val="28"/>
          <w:szCs w:val="28"/>
        </w:rPr>
        <w:t>/</w:t>
      </w:r>
      <w:r w:rsidR="00B9581A" w:rsidRPr="00C14426">
        <w:rPr>
          <w:sz w:val="28"/>
          <w:szCs w:val="28"/>
        </w:rPr>
        <w:t>6</w:t>
      </w:r>
      <w:r w:rsidRPr="00C14426">
        <w:rPr>
          <w:sz w:val="28"/>
          <w:szCs w:val="28"/>
        </w:rPr>
        <w:t xml:space="preserve">/2024; UBND huyện </w:t>
      </w:r>
      <w:r w:rsidR="00B9581A" w:rsidRPr="00C14426">
        <w:rPr>
          <w:sz w:val="28"/>
          <w:szCs w:val="28"/>
        </w:rPr>
        <w:t>Lang Chánh</w:t>
      </w:r>
      <w:r w:rsidRPr="00C14426">
        <w:rPr>
          <w:sz w:val="28"/>
          <w:szCs w:val="28"/>
        </w:rPr>
        <w:t xml:space="preserve"> tại Văn bản</w:t>
      </w:r>
      <w:r w:rsidR="00B9581A" w:rsidRPr="00C14426">
        <w:rPr>
          <w:sz w:val="28"/>
          <w:szCs w:val="28"/>
        </w:rPr>
        <w:t xml:space="preserve"> số 1114/UBND-NN ngày 13/6/2024</w:t>
      </w:r>
      <w:r w:rsidRPr="00C14426">
        <w:rPr>
          <w:sz w:val="28"/>
          <w:szCs w:val="28"/>
        </w:rPr>
        <w:t>).</w:t>
      </w:r>
    </w:p>
    <w:p w:rsidR="004F2DF2" w:rsidRPr="00C14426" w:rsidRDefault="001A7D80">
      <w:pPr>
        <w:spacing w:after="120" w:line="252" w:lineRule="auto"/>
        <w:ind w:firstLine="709"/>
        <w:jc w:val="both"/>
        <w:rPr>
          <w:sz w:val="28"/>
          <w:szCs w:val="28"/>
        </w:rPr>
      </w:pPr>
      <w:r w:rsidRPr="00C14426">
        <w:rPr>
          <w:sz w:val="28"/>
          <w:szCs w:val="28"/>
        </w:rPr>
        <w:t>Chủ tịch UBND tỉnh có ý kiến chỉ đạo như sau:</w:t>
      </w:r>
    </w:p>
    <w:p w:rsidR="004F2DF2" w:rsidRPr="00C14426" w:rsidRDefault="001A7D80">
      <w:pPr>
        <w:spacing w:after="120" w:line="252" w:lineRule="auto"/>
        <w:ind w:firstLine="709"/>
        <w:jc w:val="both"/>
        <w:rPr>
          <w:sz w:val="28"/>
          <w:szCs w:val="28"/>
        </w:rPr>
      </w:pPr>
      <w:r w:rsidRPr="00C14426">
        <w:rPr>
          <w:sz w:val="28"/>
          <w:szCs w:val="28"/>
        </w:rPr>
        <w:t xml:space="preserve">1. Thống nhất theo nội dung tham mưu của Sở Nông nghiệp và PTNT tại Tờ trình số   </w:t>
      </w:r>
      <w:r w:rsidR="009076BF" w:rsidRPr="00C14426">
        <w:rPr>
          <w:sz w:val="28"/>
          <w:szCs w:val="28"/>
        </w:rPr>
        <w:t xml:space="preserve">  </w:t>
      </w:r>
      <w:r w:rsidRPr="00C14426">
        <w:rPr>
          <w:sz w:val="28"/>
          <w:szCs w:val="28"/>
        </w:rPr>
        <w:t xml:space="preserve">  /TTr-SNN&amp;PTNT ngày </w:t>
      </w:r>
      <w:r w:rsidR="009076BF" w:rsidRPr="00C14426">
        <w:rPr>
          <w:sz w:val="28"/>
          <w:szCs w:val="28"/>
        </w:rPr>
        <w:t xml:space="preserve">     </w:t>
      </w:r>
      <w:r w:rsidRPr="00C14426">
        <w:rPr>
          <w:sz w:val="28"/>
          <w:szCs w:val="28"/>
        </w:rPr>
        <w:t>/</w:t>
      </w:r>
      <w:r w:rsidR="009076BF" w:rsidRPr="00C14426">
        <w:rPr>
          <w:sz w:val="28"/>
          <w:szCs w:val="28"/>
        </w:rPr>
        <w:t xml:space="preserve">     </w:t>
      </w:r>
      <w:r w:rsidRPr="00C14426">
        <w:rPr>
          <w:sz w:val="28"/>
          <w:szCs w:val="28"/>
        </w:rPr>
        <w:t xml:space="preserve">/2024 nêu trên: </w:t>
      </w:r>
      <w:r w:rsidR="00501AB1" w:rsidRPr="00C14426">
        <w:rPr>
          <w:sz w:val="28"/>
          <w:szCs w:val="28"/>
        </w:rPr>
        <w:t>Đ</w:t>
      </w:r>
      <w:r w:rsidRPr="00C14426">
        <w:rPr>
          <w:sz w:val="28"/>
          <w:szCs w:val="28"/>
        </w:rPr>
        <w:t xml:space="preserve">ồng ý chủ trương cho điều chỉnh Phương án quản lý rừng bền vững Ban Quản lý rừng phòng hộ </w:t>
      </w:r>
      <w:r w:rsidR="00495220" w:rsidRPr="00C14426">
        <w:rPr>
          <w:sz w:val="28"/>
          <w:szCs w:val="28"/>
        </w:rPr>
        <w:t>Quan Sơn</w:t>
      </w:r>
      <w:r w:rsidRPr="00C14426">
        <w:rPr>
          <w:sz w:val="28"/>
          <w:szCs w:val="28"/>
        </w:rPr>
        <w:t>, giai đoạn 2021-2030 được Chủ tịch UBND tỉnh Thanh Hóa phê duyệt tại Quyết định số 3</w:t>
      </w:r>
      <w:r w:rsidR="00495220" w:rsidRPr="00C14426">
        <w:rPr>
          <w:sz w:val="28"/>
          <w:szCs w:val="28"/>
        </w:rPr>
        <w:t>658</w:t>
      </w:r>
      <w:r w:rsidRPr="00C14426">
        <w:rPr>
          <w:sz w:val="28"/>
          <w:szCs w:val="28"/>
        </w:rPr>
        <w:t xml:space="preserve">/QĐ-UBND ngày </w:t>
      </w:r>
      <w:r w:rsidR="00495220" w:rsidRPr="00C14426">
        <w:rPr>
          <w:sz w:val="28"/>
          <w:szCs w:val="28"/>
        </w:rPr>
        <w:t>20</w:t>
      </w:r>
      <w:r w:rsidRPr="00C14426">
        <w:rPr>
          <w:sz w:val="28"/>
          <w:szCs w:val="28"/>
        </w:rPr>
        <w:t>/9/2021.</w:t>
      </w:r>
    </w:p>
    <w:p w:rsidR="004F2DF2" w:rsidRPr="00C14426" w:rsidRDefault="001A7D80">
      <w:pPr>
        <w:pBdr>
          <w:top w:val="nil"/>
          <w:left w:val="nil"/>
          <w:bottom w:val="nil"/>
          <w:right w:val="nil"/>
          <w:between w:val="nil"/>
        </w:pBdr>
        <w:spacing w:after="120" w:line="252" w:lineRule="auto"/>
        <w:ind w:firstLine="709"/>
        <w:jc w:val="both"/>
        <w:rPr>
          <w:sz w:val="28"/>
          <w:szCs w:val="28"/>
        </w:rPr>
      </w:pPr>
      <w:r w:rsidRPr="00C14426">
        <w:rPr>
          <w:sz w:val="28"/>
          <w:szCs w:val="28"/>
        </w:rPr>
        <w:t xml:space="preserve">2. Giao Sở Nông nghiệp và PTNT chủ trì, phối hợp với các đơn vị có liên quan (nếu thấy cần thiết) để chỉ đạo, hướng dẫn Ban quản lý rừng phòng hộ </w:t>
      </w:r>
      <w:r w:rsidR="002F528B" w:rsidRPr="00C14426">
        <w:rPr>
          <w:sz w:val="28"/>
          <w:szCs w:val="28"/>
        </w:rPr>
        <w:t>Quan Sơn</w:t>
      </w:r>
      <w:r w:rsidRPr="00C14426">
        <w:rPr>
          <w:sz w:val="28"/>
          <w:szCs w:val="28"/>
        </w:rPr>
        <w:t xml:space="preserve"> rà soát, thực hiện đầy đủ trình tự, thủ tục và hoàn thiện hồ sơ điều chỉnh Phương án quản lý rừng bền vững </w:t>
      </w:r>
      <w:r w:rsidR="00E92A64" w:rsidRPr="00C14426">
        <w:rPr>
          <w:sz w:val="28"/>
          <w:szCs w:val="28"/>
        </w:rPr>
        <w:t>Ban Quản lý rừng phòng hộ Quan Sơn</w:t>
      </w:r>
      <w:r w:rsidRPr="00C14426">
        <w:rPr>
          <w:sz w:val="28"/>
          <w:szCs w:val="28"/>
        </w:rPr>
        <w:t>, giai đoạn 2021-2030 theo đúng quy định tại Luật Lâm nghiệp năm 2017; Nghị định số 156/2018/NĐ-CP ngày</w:t>
      </w:r>
      <w:r w:rsidRPr="00C14426">
        <w:t xml:space="preserve"> </w:t>
      </w:r>
      <w:r w:rsidRPr="00C14426">
        <w:rPr>
          <w:sz w:val="28"/>
          <w:szCs w:val="28"/>
        </w:rPr>
        <w:t xml:space="preserve">16/11/2018 của Chính phủ về hướng dẫn chi tiết thi hành một số điều của Luật Lâm nghiệp; </w:t>
      </w:r>
      <w:r w:rsidR="00185934" w:rsidRPr="00185934">
        <w:rPr>
          <w:sz w:val="28"/>
          <w:szCs w:val="28"/>
        </w:rPr>
        <w:t xml:space="preserve">Nghị định </w:t>
      </w:r>
      <w:r w:rsidR="00185934" w:rsidRPr="00185934">
        <w:rPr>
          <w:spacing w:val="-2"/>
          <w:sz w:val="28"/>
          <w:szCs w:val="28"/>
        </w:rPr>
        <w:t xml:space="preserve">số 91/2024/NĐ-CP ngày </w:t>
      </w:r>
      <w:r w:rsidR="00185934" w:rsidRPr="00185934">
        <w:rPr>
          <w:spacing w:val="-2"/>
          <w:sz w:val="28"/>
          <w:szCs w:val="28"/>
        </w:rPr>
        <w:lastRenderedPageBreak/>
        <w:t xml:space="preserve">18/7/2024 </w:t>
      </w:r>
      <w:r w:rsidR="00185934" w:rsidRPr="00185934">
        <w:rPr>
          <w:spacing w:val="-2"/>
          <w:sz w:val="28"/>
          <w:szCs w:val="28"/>
        </w:rPr>
        <w:t xml:space="preserve">của Chính phủ </w:t>
      </w:r>
      <w:r w:rsidR="00185934" w:rsidRPr="00185934">
        <w:rPr>
          <w:spacing w:val="-2"/>
          <w:sz w:val="28"/>
          <w:szCs w:val="28"/>
        </w:rPr>
        <w:t>sửa đổi bổ sung một số điều của Nghị định số 156/2018/NĐ-CP ngày 16/11/2018</w:t>
      </w:r>
      <w:r w:rsidR="00185934">
        <w:rPr>
          <w:sz w:val="28"/>
          <w:szCs w:val="28"/>
        </w:rPr>
        <w:t xml:space="preserve">; </w:t>
      </w:r>
      <w:bookmarkStart w:id="1" w:name="_GoBack"/>
      <w:bookmarkEnd w:id="1"/>
      <w:r w:rsidRPr="00C14426">
        <w:rPr>
          <w:sz w:val="28"/>
          <w:szCs w:val="28"/>
        </w:rPr>
        <w:t>các Thông tư của Bộ trưởng Bộ Nông nghiệp và PTNT: Số 28/2018/TT-BNNPTNT ngày 11/6/2018 quy định quản lý rừng bền vững; số 13/2023/TT-BNNPTNT ngày 30/11/2023 về sửa đổi, bổ sung một số điều của Thông tư số 28/2018/TT-BNNPTNT</w:t>
      </w:r>
      <w:r w:rsidRPr="00C14426">
        <w:rPr>
          <w:sz w:val="28"/>
          <w:szCs w:val="28"/>
          <w:highlight w:val="white"/>
        </w:rPr>
        <w:t xml:space="preserve"> ngày 16/11/2018 của Bộ trưởng Bộ nông nghiệp và phát triển nông thôn quy định về quản lý rừng bền vững </w:t>
      </w:r>
      <w:r w:rsidRPr="00C14426">
        <w:rPr>
          <w:sz w:val="28"/>
          <w:szCs w:val="28"/>
        </w:rPr>
        <w:t>và các văn bản pháp luật khác liên quan; trên cơ sở đó, tổ chức thẩm định, trình UBND tỉnh xem xét, phê duyệt theo đúng quy định, báo cáo UBND tỉnh./.</w:t>
      </w:r>
    </w:p>
    <w:p w:rsidR="004F2DF2" w:rsidRPr="00C14426" w:rsidRDefault="004F2DF2">
      <w:pPr>
        <w:spacing w:after="60" w:line="246" w:lineRule="auto"/>
        <w:ind w:firstLine="709"/>
        <w:jc w:val="both"/>
        <w:rPr>
          <w:sz w:val="4"/>
          <w:szCs w:val="4"/>
        </w:rPr>
      </w:pPr>
    </w:p>
    <w:tbl>
      <w:tblPr>
        <w:tblStyle w:val="a0"/>
        <w:tblW w:w="896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481"/>
        <w:gridCol w:w="4483"/>
      </w:tblGrid>
      <w:tr w:rsidR="00447165" w:rsidRPr="00C14426">
        <w:trPr>
          <w:trHeight w:val="1986"/>
        </w:trPr>
        <w:tc>
          <w:tcPr>
            <w:tcW w:w="4481" w:type="dxa"/>
          </w:tcPr>
          <w:p w:rsidR="004F2DF2" w:rsidRPr="00C14426" w:rsidRDefault="001A7D80">
            <w:pPr>
              <w:jc w:val="both"/>
              <w:rPr>
                <w:b/>
                <w:i/>
                <w:sz w:val="22"/>
                <w:szCs w:val="22"/>
              </w:rPr>
            </w:pPr>
            <w:r w:rsidRPr="00C14426">
              <w:rPr>
                <w:b/>
                <w:i/>
                <w:sz w:val="22"/>
                <w:szCs w:val="22"/>
              </w:rPr>
              <w:t>Nơi nhận:</w:t>
            </w:r>
          </w:p>
          <w:p w:rsidR="004F2DF2" w:rsidRPr="00C14426" w:rsidRDefault="001A7D80">
            <w:pPr>
              <w:jc w:val="both"/>
              <w:rPr>
                <w:sz w:val="22"/>
                <w:szCs w:val="22"/>
              </w:rPr>
            </w:pPr>
            <w:r w:rsidRPr="00C14426">
              <w:rPr>
                <w:sz w:val="22"/>
                <w:szCs w:val="22"/>
              </w:rPr>
              <w:t>- Như trên;</w:t>
            </w:r>
          </w:p>
          <w:p w:rsidR="004F2DF2" w:rsidRPr="00C14426" w:rsidRDefault="001A7D80">
            <w:pPr>
              <w:jc w:val="both"/>
              <w:rPr>
                <w:sz w:val="22"/>
                <w:szCs w:val="22"/>
              </w:rPr>
            </w:pPr>
            <w:r w:rsidRPr="00C14426">
              <w:rPr>
                <w:sz w:val="22"/>
                <w:szCs w:val="22"/>
              </w:rPr>
              <w:t>- Chủ tịch, các PCT UBND tỉnh (để b/cáo);</w:t>
            </w:r>
          </w:p>
          <w:p w:rsidR="004F2DF2" w:rsidRPr="00C14426" w:rsidRDefault="001A7D80">
            <w:pPr>
              <w:jc w:val="both"/>
              <w:rPr>
                <w:sz w:val="22"/>
                <w:szCs w:val="22"/>
              </w:rPr>
            </w:pPr>
            <w:r w:rsidRPr="00C14426">
              <w:rPr>
                <w:sz w:val="22"/>
                <w:szCs w:val="22"/>
              </w:rPr>
              <w:t>- Lưu: VT, NN.</w:t>
            </w:r>
          </w:p>
        </w:tc>
        <w:tc>
          <w:tcPr>
            <w:tcW w:w="4483" w:type="dxa"/>
          </w:tcPr>
          <w:p w:rsidR="004F2DF2" w:rsidRPr="00C14426" w:rsidRDefault="001A7D80">
            <w:pPr>
              <w:jc w:val="center"/>
              <w:rPr>
                <w:b/>
                <w:sz w:val="28"/>
                <w:szCs w:val="28"/>
              </w:rPr>
            </w:pPr>
            <w:r w:rsidRPr="00C14426">
              <w:rPr>
                <w:b/>
                <w:sz w:val="28"/>
                <w:szCs w:val="28"/>
              </w:rPr>
              <w:t>KT. CHỦ TỊCH</w:t>
            </w:r>
          </w:p>
          <w:p w:rsidR="004F2DF2" w:rsidRPr="00C14426" w:rsidRDefault="001A7D80">
            <w:pPr>
              <w:jc w:val="center"/>
              <w:rPr>
                <w:b/>
                <w:sz w:val="28"/>
                <w:szCs w:val="28"/>
              </w:rPr>
            </w:pPr>
            <w:r w:rsidRPr="00C14426">
              <w:rPr>
                <w:b/>
                <w:sz w:val="28"/>
                <w:szCs w:val="28"/>
              </w:rPr>
              <w:t>PHÓ CHỦ TỊCH</w:t>
            </w:r>
          </w:p>
          <w:p w:rsidR="004F2DF2" w:rsidRPr="00C14426" w:rsidRDefault="004F2DF2">
            <w:pPr>
              <w:jc w:val="center"/>
              <w:rPr>
                <w:b/>
                <w:sz w:val="4"/>
                <w:szCs w:val="4"/>
              </w:rPr>
            </w:pPr>
          </w:p>
          <w:p w:rsidR="004F2DF2" w:rsidRPr="00C14426" w:rsidRDefault="004F2DF2">
            <w:pPr>
              <w:jc w:val="center"/>
              <w:rPr>
                <w:b/>
                <w:sz w:val="4"/>
                <w:szCs w:val="4"/>
              </w:rPr>
            </w:pPr>
          </w:p>
          <w:p w:rsidR="004F2DF2" w:rsidRPr="00C14426" w:rsidRDefault="004F2DF2">
            <w:pPr>
              <w:jc w:val="center"/>
              <w:rPr>
                <w:b/>
                <w:sz w:val="4"/>
                <w:szCs w:val="4"/>
              </w:rPr>
            </w:pPr>
          </w:p>
          <w:p w:rsidR="004F2DF2" w:rsidRPr="00C14426" w:rsidRDefault="004F2DF2">
            <w:pPr>
              <w:jc w:val="center"/>
              <w:rPr>
                <w:b/>
                <w:sz w:val="4"/>
                <w:szCs w:val="4"/>
              </w:rPr>
            </w:pPr>
          </w:p>
          <w:p w:rsidR="004F2DF2" w:rsidRPr="00C14426" w:rsidRDefault="004F2DF2">
            <w:pPr>
              <w:jc w:val="center"/>
              <w:rPr>
                <w:b/>
                <w:sz w:val="4"/>
                <w:szCs w:val="4"/>
              </w:rPr>
            </w:pPr>
          </w:p>
          <w:p w:rsidR="004F2DF2" w:rsidRPr="00C14426" w:rsidRDefault="004F2DF2">
            <w:pPr>
              <w:jc w:val="center"/>
              <w:rPr>
                <w:b/>
                <w:sz w:val="4"/>
                <w:szCs w:val="4"/>
              </w:rPr>
            </w:pPr>
          </w:p>
          <w:p w:rsidR="004F2DF2" w:rsidRPr="00C14426" w:rsidRDefault="004F2DF2">
            <w:pPr>
              <w:jc w:val="center"/>
              <w:rPr>
                <w:b/>
                <w:sz w:val="4"/>
                <w:szCs w:val="4"/>
              </w:rPr>
            </w:pPr>
          </w:p>
          <w:p w:rsidR="004F2DF2" w:rsidRPr="00C14426" w:rsidRDefault="004F2DF2">
            <w:pPr>
              <w:jc w:val="center"/>
              <w:rPr>
                <w:b/>
                <w:sz w:val="4"/>
                <w:szCs w:val="4"/>
              </w:rPr>
            </w:pPr>
          </w:p>
          <w:p w:rsidR="004F2DF2" w:rsidRPr="00C14426" w:rsidRDefault="001A7D80">
            <w:pPr>
              <w:jc w:val="center"/>
              <w:rPr>
                <w:b/>
                <w:sz w:val="4"/>
                <w:szCs w:val="4"/>
              </w:rPr>
            </w:pPr>
            <w:r w:rsidRPr="00C14426">
              <w:rPr>
                <w:b/>
                <w:sz w:val="4"/>
                <w:szCs w:val="4"/>
              </w:rPr>
              <w:t>\</w:t>
            </w:r>
          </w:p>
          <w:p w:rsidR="004F2DF2" w:rsidRPr="00C14426" w:rsidRDefault="004F2DF2">
            <w:pPr>
              <w:jc w:val="center"/>
              <w:rPr>
                <w:b/>
                <w:sz w:val="4"/>
                <w:szCs w:val="4"/>
              </w:rPr>
            </w:pPr>
          </w:p>
          <w:p w:rsidR="004F2DF2" w:rsidRPr="00C14426" w:rsidRDefault="004F2DF2">
            <w:pPr>
              <w:jc w:val="center"/>
              <w:rPr>
                <w:b/>
                <w:sz w:val="4"/>
                <w:szCs w:val="4"/>
              </w:rPr>
            </w:pPr>
          </w:p>
          <w:p w:rsidR="004F2DF2" w:rsidRPr="00C14426" w:rsidRDefault="004F2DF2">
            <w:pPr>
              <w:jc w:val="center"/>
              <w:rPr>
                <w:b/>
                <w:sz w:val="4"/>
                <w:szCs w:val="4"/>
              </w:rPr>
            </w:pPr>
          </w:p>
          <w:p w:rsidR="004F2DF2" w:rsidRPr="00C14426" w:rsidRDefault="004F2DF2">
            <w:pPr>
              <w:jc w:val="center"/>
              <w:rPr>
                <w:b/>
                <w:sz w:val="4"/>
                <w:szCs w:val="4"/>
              </w:rPr>
            </w:pPr>
          </w:p>
          <w:p w:rsidR="004F2DF2" w:rsidRPr="00C14426" w:rsidRDefault="004F2DF2">
            <w:pPr>
              <w:rPr>
                <w:b/>
                <w:sz w:val="28"/>
                <w:szCs w:val="28"/>
              </w:rPr>
            </w:pPr>
          </w:p>
          <w:p w:rsidR="004F2DF2" w:rsidRPr="00C14426" w:rsidRDefault="004F2DF2">
            <w:pPr>
              <w:rPr>
                <w:b/>
                <w:sz w:val="28"/>
                <w:szCs w:val="28"/>
              </w:rPr>
            </w:pPr>
          </w:p>
          <w:p w:rsidR="004F2DF2" w:rsidRPr="00C14426" w:rsidRDefault="004F2DF2">
            <w:pPr>
              <w:rPr>
                <w:b/>
                <w:sz w:val="28"/>
                <w:szCs w:val="28"/>
              </w:rPr>
            </w:pPr>
          </w:p>
          <w:p w:rsidR="004F2DF2" w:rsidRPr="00C14426" w:rsidRDefault="004F2DF2">
            <w:pPr>
              <w:rPr>
                <w:b/>
                <w:sz w:val="28"/>
                <w:szCs w:val="28"/>
              </w:rPr>
            </w:pPr>
          </w:p>
          <w:p w:rsidR="004F2DF2" w:rsidRPr="00C14426" w:rsidRDefault="001A7D80">
            <w:pPr>
              <w:jc w:val="center"/>
              <w:rPr>
                <w:sz w:val="28"/>
                <w:szCs w:val="28"/>
              </w:rPr>
            </w:pPr>
            <w:r w:rsidRPr="00C14426">
              <w:rPr>
                <w:b/>
                <w:sz w:val="28"/>
                <w:szCs w:val="28"/>
              </w:rPr>
              <w:t>Lê Đức Giang</w:t>
            </w:r>
          </w:p>
        </w:tc>
      </w:tr>
    </w:tbl>
    <w:p w:rsidR="004F2DF2" w:rsidRPr="00C14426" w:rsidRDefault="004F2DF2">
      <w:pPr>
        <w:spacing w:line="252" w:lineRule="auto"/>
        <w:ind w:firstLine="709"/>
        <w:jc w:val="both"/>
        <w:rPr>
          <w:sz w:val="28"/>
          <w:szCs w:val="28"/>
        </w:rPr>
      </w:pPr>
    </w:p>
    <w:sectPr w:rsidR="004F2DF2" w:rsidRPr="00C14426">
      <w:headerReference w:type="default" r:id="rId8"/>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931" w:rsidRDefault="00BA6931">
      <w:r>
        <w:separator/>
      </w:r>
    </w:p>
  </w:endnote>
  <w:endnote w:type="continuationSeparator" w:id="0">
    <w:p w:rsidR="00BA6931" w:rsidRDefault="00BA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931" w:rsidRDefault="00BA6931">
      <w:r>
        <w:separator/>
      </w:r>
    </w:p>
  </w:footnote>
  <w:footnote w:type="continuationSeparator" w:id="0">
    <w:p w:rsidR="00BA6931" w:rsidRDefault="00BA6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F2" w:rsidRDefault="001A7D8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85934">
      <w:rPr>
        <w:noProof/>
        <w:color w:val="000000"/>
      </w:rPr>
      <w:t>2</w:t>
    </w:r>
    <w:r>
      <w:rPr>
        <w:color w:val="000000"/>
      </w:rPr>
      <w:fldChar w:fldCharType="end"/>
    </w:r>
  </w:p>
  <w:p w:rsidR="004F2DF2" w:rsidRDefault="004F2DF2">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DF2"/>
    <w:rsid w:val="000166C4"/>
    <w:rsid w:val="000624FC"/>
    <w:rsid w:val="00185934"/>
    <w:rsid w:val="001A7D80"/>
    <w:rsid w:val="002F528B"/>
    <w:rsid w:val="00310EB3"/>
    <w:rsid w:val="00314CD2"/>
    <w:rsid w:val="0041430A"/>
    <w:rsid w:val="00447165"/>
    <w:rsid w:val="004521EA"/>
    <w:rsid w:val="004678DC"/>
    <w:rsid w:val="00495220"/>
    <w:rsid w:val="004F2DF2"/>
    <w:rsid w:val="00501AB1"/>
    <w:rsid w:val="00524E1B"/>
    <w:rsid w:val="005B4164"/>
    <w:rsid w:val="00672794"/>
    <w:rsid w:val="00731BD6"/>
    <w:rsid w:val="00811CAB"/>
    <w:rsid w:val="00885CB4"/>
    <w:rsid w:val="008D6111"/>
    <w:rsid w:val="00900385"/>
    <w:rsid w:val="009076BF"/>
    <w:rsid w:val="009B16D3"/>
    <w:rsid w:val="009C1F91"/>
    <w:rsid w:val="00B9581A"/>
    <w:rsid w:val="00BA6931"/>
    <w:rsid w:val="00BC09F6"/>
    <w:rsid w:val="00C14426"/>
    <w:rsid w:val="00C6135B"/>
    <w:rsid w:val="00DD32C3"/>
    <w:rsid w:val="00E92A64"/>
    <w:rsid w:val="00EE337D"/>
    <w:rsid w:val="00F10C95"/>
    <w:rsid w:val="00F177D2"/>
    <w:rsid w:val="00FB2F1A"/>
    <w:rsid w:val="00FD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both"/>
      <w:outlineLvl w:val="0"/>
    </w:pPr>
    <w:rPr>
      <w:b/>
      <w:sz w:val="26"/>
      <w:szCs w:val="2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both"/>
      <w:outlineLvl w:val="0"/>
    </w:pPr>
    <w:rPr>
      <w:b/>
      <w:sz w:val="26"/>
      <w:szCs w:val="2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1E1B81E-66B4-466A-80FA-B4934C5FE911}"/>
</file>

<file path=customXml/itemProps2.xml><?xml version="1.0" encoding="utf-8"?>
<ds:datastoreItem xmlns:ds="http://schemas.openxmlformats.org/officeDocument/2006/customXml" ds:itemID="{92052392-3EAA-451B-9597-0F36F9EC88B4}"/>
</file>

<file path=customXml/itemProps3.xml><?xml version="1.0" encoding="utf-8"?>
<ds:datastoreItem xmlns:ds="http://schemas.openxmlformats.org/officeDocument/2006/customXml" ds:itemID="{801B1DAB-20E5-4D82-A459-AD1DBBFD917A}"/>
</file>

<file path=docProps/app.xml><?xml version="1.0" encoding="utf-8"?>
<Properties xmlns="http://schemas.openxmlformats.org/officeDocument/2006/extended-properties" xmlns:vt="http://schemas.openxmlformats.org/officeDocument/2006/docPropsVTypes">
  <Template>Normal</Template>
  <TotalTime>9</TotalTime>
  <Pages>2</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31</cp:revision>
  <dcterms:created xsi:type="dcterms:W3CDTF">2024-06-11T06:44:00Z</dcterms:created>
  <dcterms:modified xsi:type="dcterms:W3CDTF">2024-08-01T00:35:00Z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