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459" w:type="dxa"/>
        <w:tblLook w:val="04A0" w:firstRow="1" w:lastRow="0" w:firstColumn="1" w:lastColumn="0" w:noHBand="0" w:noVBand="1"/>
      </w:tblPr>
      <w:tblGrid>
        <w:gridCol w:w="4232"/>
        <w:gridCol w:w="5833"/>
      </w:tblGrid>
      <w:tr w:rsidR="00ED1BFE" w:rsidRPr="00ED1BFE" w:rsidTr="00C242AE">
        <w:trPr>
          <w:trHeight w:val="408"/>
        </w:trPr>
        <w:tc>
          <w:tcPr>
            <w:tcW w:w="4232" w:type="dxa"/>
          </w:tcPr>
          <w:p w:rsidR="00ED1BFE" w:rsidRPr="00ED1BFE" w:rsidRDefault="00ED1BFE" w:rsidP="00ED1BFE">
            <w:pPr>
              <w:spacing w:after="0" w:line="240" w:lineRule="auto"/>
              <w:jc w:val="center"/>
              <w:rPr>
                <w:rFonts w:ascii="Times New Roman" w:eastAsia="Times New Roman" w:hAnsi="Times New Roman" w:cs="Times New Roman"/>
                <w:bCs/>
                <w:sz w:val="26"/>
                <w:szCs w:val="26"/>
                <w:lang w:val="vi-VN"/>
              </w:rPr>
            </w:pPr>
            <w:r w:rsidRPr="00ED1BFE">
              <w:rPr>
                <w:rFonts w:ascii="Times New Roman" w:eastAsia="Times New Roman" w:hAnsi="Times New Roman" w:cs="Times New Roman"/>
                <w:bCs/>
                <w:sz w:val="26"/>
                <w:szCs w:val="26"/>
                <w:lang w:val="vi-VN"/>
              </w:rPr>
              <w:t xml:space="preserve">UỶ BAN NHÂN DÂN </w:t>
            </w:r>
          </w:p>
          <w:p w:rsidR="00ED1BFE" w:rsidRPr="00ED1BFE" w:rsidRDefault="00ED1BFE" w:rsidP="00ED1BFE">
            <w:pPr>
              <w:spacing w:after="0" w:line="240" w:lineRule="auto"/>
              <w:jc w:val="center"/>
              <w:rPr>
                <w:rFonts w:ascii="Times New Roman" w:eastAsia="Times New Roman" w:hAnsi="Times New Roman" w:cs="Times New Roman"/>
                <w:bCs/>
                <w:sz w:val="26"/>
                <w:szCs w:val="26"/>
                <w:lang w:val="en-US"/>
              </w:rPr>
            </w:pPr>
            <w:r w:rsidRPr="00ED1BFE">
              <w:rPr>
                <w:rFonts w:ascii="Times New Roman" w:eastAsia="Times New Roman" w:hAnsi="Times New Roman" w:cs="Times New Roman"/>
                <w:bCs/>
                <w:sz w:val="26"/>
                <w:szCs w:val="26"/>
                <w:lang w:val="vi-VN"/>
              </w:rPr>
              <w:t xml:space="preserve"> TỈNH </w:t>
            </w:r>
            <w:r w:rsidRPr="00ED1BFE">
              <w:rPr>
                <w:rFonts w:ascii="Times New Roman" w:eastAsia="Times New Roman" w:hAnsi="Times New Roman" w:cs="Times New Roman"/>
                <w:bCs/>
                <w:sz w:val="26"/>
                <w:szCs w:val="26"/>
                <w:lang w:val="en-US"/>
              </w:rPr>
              <w:t>THANH HÓA</w:t>
            </w:r>
          </w:p>
        </w:tc>
        <w:tc>
          <w:tcPr>
            <w:tcW w:w="5833" w:type="dxa"/>
          </w:tcPr>
          <w:p w:rsidR="00ED1BFE" w:rsidRPr="00ED1BFE" w:rsidRDefault="00ED1BFE" w:rsidP="00ED1BFE">
            <w:pPr>
              <w:tabs>
                <w:tab w:val="left" w:pos="1359"/>
              </w:tabs>
              <w:spacing w:after="0" w:line="240" w:lineRule="auto"/>
              <w:rPr>
                <w:rFonts w:ascii="Times New Roman" w:eastAsia="Times New Roman" w:hAnsi="Times New Roman" w:cs="Times New Roman"/>
                <w:b/>
                <w:sz w:val="26"/>
                <w:szCs w:val="26"/>
                <w:lang w:val="vi-VN"/>
              </w:rPr>
            </w:pPr>
            <w:r w:rsidRPr="00ED1BFE">
              <w:rPr>
                <w:rFonts w:ascii="Times New Roman" w:eastAsia="Times New Roman" w:hAnsi="Times New Roman" w:cs="Times New Roman"/>
                <w:b/>
                <w:sz w:val="26"/>
                <w:szCs w:val="26"/>
                <w:lang w:val="vi-VN"/>
              </w:rPr>
              <w:t>CỘNG HÒA XÃ HỘI CHỦ NGHĨA VIỆT NAM</w:t>
            </w:r>
          </w:p>
          <w:p w:rsidR="00ED1BFE" w:rsidRPr="00ED1BFE" w:rsidRDefault="00ED1BFE" w:rsidP="00ED1BFE">
            <w:pPr>
              <w:tabs>
                <w:tab w:val="left" w:pos="1359"/>
              </w:tabs>
              <w:spacing w:after="0" w:line="240" w:lineRule="auto"/>
              <w:jc w:val="center"/>
              <w:rPr>
                <w:rFonts w:ascii="Times New Roman" w:eastAsia="Times New Roman" w:hAnsi="Times New Roman" w:cs="Times New Roman"/>
                <w:sz w:val="28"/>
                <w:szCs w:val="28"/>
                <w:lang w:val="en-US"/>
              </w:rPr>
            </w:pPr>
            <w:r w:rsidRPr="00ED1BFE">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14:anchorId="02C14F16" wp14:editId="4D039E50">
                      <wp:simplePos x="0" y="0"/>
                      <wp:positionH relativeFrom="column">
                        <wp:posOffset>678180</wp:posOffset>
                      </wp:positionH>
                      <wp:positionV relativeFrom="paragraph">
                        <wp:posOffset>238760</wp:posOffset>
                      </wp:positionV>
                      <wp:extent cx="2143125" cy="0"/>
                      <wp:effectExtent l="11430" t="10160" r="762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6755F" id="_x0000_t32" coordsize="21600,21600" o:spt="32" o:oned="t" path="m,l21600,21600e" filled="f">
                      <v:path arrowok="t" fillok="f" o:connecttype="none"/>
                      <o:lock v:ext="edit" shapetype="t"/>
                    </v:shapetype>
                    <v:shape id="AutoShape 2" o:spid="_x0000_s1026" type="#_x0000_t32" style="position:absolute;margin-left:53.4pt;margin-top:18.8pt;width:1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iNGwIAADs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"/>
                  </w:pict>
                </mc:Fallback>
              </mc:AlternateContent>
            </w:r>
            <w:r w:rsidRPr="00ED1BFE">
              <w:rPr>
                <w:rFonts w:ascii="Times New Roman" w:eastAsia="Times New Roman" w:hAnsi="Times New Roman" w:cs="Times New Roman"/>
                <w:b/>
                <w:sz w:val="28"/>
                <w:szCs w:val="28"/>
                <w:lang w:val="en-US"/>
              </w:rPr>
              <w:t>Độc lập – Tự do – Hạnh phúc</w:t>
            </w:r>
          </w:p>
        </w:tc>
      </w:tr>
      <w:tr w:rsidR="00ED1BFE" w:rsidRPr="00ED1BFE" w:rsidTr="00C242AE">
        <w:trPr>
          <w:trHeight w:val="35"/>
        </w:trPr>
        <w:tc>
          <w:tcPr>
            <w:tcW w:w="4232" w:type="dxa"/>
          </w:tcPr>
          <w:p w:rsidR="00ED1BFE" w:rsidRPr="00ED1BFE" w:rsidRDefault="00ED1BFE" w:rsidP="00ED1BFE">
            <w:pPr>
              <w:spacing w:before="240" w:after="0" w:line="240" w:lineRule="auto"/>
              <w:jc w:val="center"/>
              <w:rPr>
                <w:rFonts w:ascii="Times New Roman" w:eastAsia="Times New Roman" w:hAnsi="Times New Roman" w:cs="Times New Roman"/>
                <w:bCs/>
                <w:sz w:val="26"/>
                <w:szCs w:val="26"/>
                <w:lang w:val="en-US"/>
              </w:rPr>
            </w:pPr>
            <w:r w:rsidRPr="00ED1BFE">
              <w:rPr>
                <w:rFonts w:ascii="Times New Roman" w:eastAsia="Times New Roman" w:hAnsi="Times New Roman" w:cs="Times New Roman"/>
                <w:bCs/>
                <w:noProof/>
                <w:sz w:val="26"/>
                <w:szCs w:val="26"/>
                <w:lang w:val="en-US"/>
              </w:rPr>
              <mc:AlternateContent>
                <mc:Choice Requires="wps">
                  <w:drawing>
                    <wp:anchor distT="0" distB="0" distL="114300" distR="114300" simplePos="0" relativeHeight="251659264" behindDoc="0" locked="0" layoutInCell="1" allowOverlap="1" wp14:anchorId="33E2CE19" wp14:editId="1F09688E">
                      <wp:simplePos x="0" y="0"/>
                      <wp:positionH relativeFrom="column">
                        <wp:posOffset>846455</wp:posOffset>
                      </wp:positionH>
                      <wp:positionV relativeFrom="paragraph">
                        <wp:posOffset>23495</wp:posOffset>
                      </wp:positionV>
                      <wp:extent cx="736600" cy="0"/>
                      <wp:effectExtent l="8255" t="13970" r="7620"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0F6C2" id="AutoShape 3" o:spid="_x0000_s1026" type="#_x0000_t32" style="position:absolute;margin-left:66.65pt;margin-top:1.85pt;width: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LHgIAADo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"/>
                  </w:pict>
                </mc:Fallback>
              </mc:AlternateContent>
            </w:r>
            <w:r w:rsidRPr="00ED1BFE">
              <w:rPr>
                <w:rFonts w:ascii="Times New Roman" w:eastAsia="Times New Roman" w:hAnsi="Times New Roman" w:cs="Times New Roman"/>
                <w:bCs/>
                <w:sz w:val="26"/>
                <w:szCs w:val="26"/>
                <w:lang w:val="en-US"/>
              </w:rPr>
              <w:t>Số:           /BC-UBND</w:t>
            </w:r>
          </w:p>
        </w:tc>
        <w:tc>
          <w:tcPr>
            <w:tcW w:w="5833" w:type="dxa"/>
          </w:tcPr>
          <w:p w:rsidR="00ED1BFE" w:rsidRPr="00ED1BFE" w:rsidRDefault="00ED1BFE" w:rsidP="00EC2D3A">
            <w:pPr>
              <w:spacing w:before="240" w:after="0" w:line="240" w:lineRule="auto"/>
              <w:jc w:val="center"/>
              <w:rPr>
                <w:rFonts w:ascii="Times New Roman" w:eastAsia="Times New Roman" w:hAnsi="Times New Roman" w:cs="Times New Roman"/>
                <w:b/>
                <w:sz w:val="28"/>
                <w:szCs w:val="28"/>
                <w:lang w:val="vi-VN"/>
              </w:rPr>
            </w:pPr>
            <w:r w:rsidRPr="00ED1BFE">
              <w:rPr>
                <w:rFonts w:ascii="Times New Roman" w:eastAsia="Times New Roman" w:hAnsi="Times New Roman" w:cs="Times New Roman"/>
                <w:i/>
                <w:sz w:val="28"/>
                <w:szCs w:val="28"/>
                <w:lang w:val="en-US"/>
              </w:rPr>
              <w:t xml:space="preserve">        Thanh Hóa, ngày        tháng    năm 2024</w:t>
            </w:r>
          </w:p>
        </w:tc>
      </w:tr>
    </w:tbl>
    <w:p w:rsidR="00ED1BFE" w:rsidRPr="009949C6" w:rsidRDefault="00ED1BFE" w:rsidP="00ED1BFE">
      <w:pPr>
        <w:tabs>
          <w:tab w:val="left" w:pos="709"/>
        </w:tabs>
        <w:spacing w:before="240" w:after="0" w:line="240" w:lineRule="auto"/>
        <w:jc w:val="center"/>
        <w:rPr>
          <w:rFonts w:ascii="Times New Roman" w:eastAsia="Times New Roman" w:hAnsi="Times New Roman" w:cs="Times New Roman"/>
          <w:b/>
          <w:sz w:val="28"/>
          <w:szCs w:val="28"/>
        </w:rPr>
      </w:pPr>
      <w:r w:rsidRPr="00ED1BFE">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1F68FD5B" wp14:editId="19CC5E2F">
                <wp:simplePos x="0" y="0"/>
                <wp:positionH relativeFrom="column">
                  <wp:posOffset>-793750</wp:posOffset>
                </wp:positionH>
                <wp:positionV relativeFrom="paragraph">
                  <wp:posOffset>12065</wp:posOffset>
                </wp:positionV>
                <wp:extent cx="978010" cy="278296"/>
                <wp:effectExtent l="0" t="0" r="12700" b="26670"/>
                <wp:wrapNone/>
                <wp:docPr id="4" name="Text Box 4"/>
                <wp:cNvGraphicFramePr/>
                <a:graphic xmlns:a="http://schemas.openxmlformats.org/drawingml/2006/main">
                  <a:graphicData uri="http://schemas.microsoft.com/office/word/2010/wordprocessingShape">
                    <wps:wsp>
                      <wps:cNvSpPr txBox="1"/>
                      <wps:spPr>
                        <a:xfrm>
                          <a:off x="0" y="0"/>
                          <a:ext cx="978010" cy="278296"/>
                        </a:xfrm>
                        <a:prstGeom prst="rect">
                          <a:avLst/>
                        </a:prstGeom>
                        <a:solidFill>
                          <a:sysClr val="window" lastClr="FFFFFF"/>
                        </a:solidFill>
                        <a:ln w="6350">
                          <a:solidFill>
                            <a:prstClr val="black"/>
                          </a:solidFill>
                        </a:ln>
                        <a:effectLst/>
                      </wps:spPr>
                      <wps:txbx>
                        <w:txbxContent>
                          <w:p w:rsidR="00ED1BFE" w:rsidRPr="00ED1BFE" w:rsidRDefault="00ED1BFE" w:rsidP="00ED1BFE">
                            <w:pPr>
                              <w:jc w:val="center"/>
                              <w:rPr>
                                <w:rFonts w:ascii="Times New Roman" w:hAnsi="Times New Roman"/>
                                <w:b/>
                                <w:sz w:val="28"/>
                                <w:szCs w:val="28"/>
                                <w:lang w:val="vi-VN"/>
                              </w:rPr>
                            </w:pPr>
                            <w:r w:rsidRPr="00ED1BFE">
                              <w:rPr>
                                <w:rFonts w:ascii="Times New Roman" w:hAnsi="Times New Roman"/>
                                <w:b/>
                                <w:sz w:val="28"/>
                                <w:szCs w:val="28"/>
                              </w:rPr>
                              <w:t>D</w:t>
                            </w:r>
                            <w:r w:rsidRPr="00ED1BFE">
                              <w:rPr>
                                <w:rFonts w:ascii="Times New Roman" w:hAnsi="Times New Roman"/>
                                <w:b/>
                                <w:sz w:val="28"/>
                                <w:szCs w:val="28"/>
                                <w:lang w:val="vi-VN"/>
                              </w:rPr>
                              <w:t>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68FD5B" id="_x0000_t202" coordsize="21600,21600" o:spt="202" path="m,l,21600r21600,l21600,xe">
                <v:stroke joinstyle="miter"/>
                <v:path gradientshapeok="t" o:connecttype="rect"/>
              </v:shapetype>
              <v:shape id="Text Box 4" o:spid="_x0000_s1026" type="#_x0000_t202" style="position:absolute;left:0;text-align:left;margin-left:-62.5pt;margin-top:.95pt;width:77pt;height:2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" fillcolor="window" strokeweight=".5pt">
                <v:textbox>
                  <w:txbxContent>
                    <w:p w:rsidR="00ED1BFE" w:rsidRPr="00ED1BFE" w:rsidRDefault="00ED1BFE" w:rsidP="00ED1BFE">
                      <w:pPr>
                        <w:jc w:val="center"/>
                        <w:rPr>
                          <w:rFonts w:ascii="Times New Roman" w:hAnsi="Times New Roman"/>
                          <w:b/>
                          <w:sz w:val="28"/>
                          <w:szCs w:val="28"/>
                          <w:lang w:val="vi-VN"/>
                        </w:rPr>
                      </w:pPr>
                      <w:r w:rsidRPr="00ED1BFE">
                        <w:rPr>
                          <w:rFonts w:ascii="Times New Roman" w:hAnsi="Times New Roman"/>
                          <w:b/>
                          <w:sz w:val="28"/>
                          <w:szCs w:val="28"/>
                        </w:rPr>
                        <w:t>D</w:t>
                      </w:r>
                      <w:r w:rsidRPr="00ED1BFE">
                        <w:rPr>
                          <w:rFonts w:ascii="Times New Roman" w:hAnsi="Times New Roman"/>
                          <w:b/>
                          <w:sz w:val="28"/>
                          <w:szCs w:val="28"/>
                          <w:lang w:val="vi-VN"/>
                        </w:rPr>
                        <w:t>ự thảo</w:t>
                      </w:r>
                    </w:p>
                  </w:txbxContent>
                </v:textbox>
              </v:shape>
            </w:pict>
          </mc:Fallback>
        </mc:AlternateContent>
      </w:r>
      <w:r w:rsidRPr="009949C6">
        <w:rPr>
          <w:rFonts w:ascii="Times New Roman" w:eastAsia="Times New Roman" w:hAnsi="Times New Roman" w:cs="Times New Roman"/>
          <w:b/>
          <w:sz w:val="28"/>
          <w:szCs w:val="28"/>
        </w:rPr>
        <w:t>BÁO CÁO</w:t>
      </w:r>
    </w:p>
    <w:p w:rsidR="00ED1BFE" w:rsidRPr="00ED1BFE" w:rsidRDefault="00ED1BFE" w:rsidP="00ED1BFE">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Về</w:t>
      </w:r>
      <w:r w:rsidRPr="00ED1BFE">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 xml:space="preserve">việc rà soát các văn bản Quy phạm pháp luật và thực trạng các vấn đề liên quan đến chính sách hỗ trợ ngư dân giải bản tàu cá ven bờ tại các khu du lịch biển trên địa bàn tỉnh Thanh Hóa </w:t>
      </w:r>
    </w:p>
    <w:p w:rsidR="00ED1BFE" w:rsidRPr="00ED1BFE" w:rsidRDefault="00ED1BFE" w:rsidP="00ED1BFE">
      <w:pPr>
        <w:shd w:val="clear" w:color="auto" w:fill="FFFFFF"/>
        <w:spacing w:after="60" w:line="240" w:lineRule="auto"/>
        <w:jc w:val="center"/>
        <w:rPr>
          <w:rFonts w:ascii="Times New Roman" w:eastAsia="Arial" w:hAnsi="Times New Roman" w:cs="Times New Roman"/>
          <w:i/>
          <w:sz w:val="28"/>
          <w:szCs w:val="28"/>
          <w:lang w:val="vi-VN"/>
        </w:rPr>
      </w:pPr>
      <w:r w:rsidRPr="00ED1BFE">
        <w:rPr>
          <w:rFonts w:ascii="Times New Roman" w:eastAsia="Arial" w:hAnsi="Times New Roman" w:cs="Times New Roman"/>
          <w:i/>
          <w:sz w:val="28"/>
          <w:lang w:val="de-DE"/>
        </w:rPr>
        <w:t>(Kèm theo Tờ trình số            /TTr-UBND ngày    /12/2024 của UBND tỉnh)</w:t>
      </w:r>
    </w:p>
    <w:p w:rsidR="00ED1BFE" w:rsidRPr="00ED1BFE" w:rsidRDefault="00ED1BFE" w:rsidP="00730C43">
      <w:pPr>
        <w:shd w:val="clear" w:color="auto" w:fill="FFFFFF"/>
        <w:spacing w:before="240" w:after="0" w:line="340" w:lineRule="exact"/>
        <w:ind w:firstLine="567"/>
        <w:jc w:val="both"/>
        <w:rPr>
          <w:rFonts w:ascii="Times New Roman" w:eastAsia="Arial" w:hAnsi="Times New Roman" w:cs="Times New Roman"/>
          <w:sz w:val="28"/>
          <w:szCs w:val="28"/>
          <w:lang w:val="vi-VN"/>
        </w:rPr>
      </w:pPr>
      <w:r w:rsidRPr="00ED1BFE">
        <w:rPr>
          <w:rFonts w:ascii="Times New Roman" w:eastAsia="Arial" w:hAnsi="Times New Roman" w:cs="Times New Roman"/>
          <w:sz w:val="28"/>
          <w:szCs w:val="28"/>
          <w:lang w:val="vi-VN"/>
        </w:rPr>
        <w:t xml:space="preserve">Thực hiện Luật Ban hành văn bản quy phạm pháp luật năm 2015; Luật sửa đổi, bổ sung Luật ban hành văn bản quy phạm pháp luật năm 2020; Nghị định số 34/2016/NĐ-CP ngày 14/5/2016 của Chính phủ quy định chi tiết một số điều và biện pháp thi hành Luật Ban hành văn bản quy phạm pháp luật; Nghị định số 59/2024/NĐ-CP ngày 25/5/2024 của Chính phủ sửa đổi bổ sung một số điều của Nghị định số 34/2016/NĐ-CP ngày 14/5/2016 của Chính phủ; UBND tỉnh Thanh Hóa báo cáo </w:t>
      </w:r>
      <w:r w:rsidRPr="00730C43">
        <w:rPr>
          <w:rFonts w:ascii="Times New Roman" w:eastAsia="Arial" w:hAnsi="Times New Roman" w:cs="Times New Roman"/>
          <w:sz w:val="28"/>
          <w:szCs w:val="28"/>
          <w:lang w:val="vi-VN"/>
        </w:rPr>
        <w:t>về</w:t>
      </w:r>
      <w:r w:rsidRPr="00ED1BFE">
        <w:rPr>
          <w:rFonts w:ascii="Times New Roman" w:eastAsia="Arial" w:hAnsi="Times New Roman" w:cs="Times New Roman"/>
          <w:sz w:val="28"/>
          <w:szCs w:val="28"/>
          <w:lang w:val="vi-VN"/>
        </w:rPr>
        <w:t xml:space="preserve"> </w:t>
      </w:r>
      <w:r w:rsidRPr="00730C43">
        <w:rPr>
          <w:rFonts w:ascii="Times New Roman" w:eastAsia="Arial" w:hAnsi="Times New Roman" w:cs="Times New Roman"/>
          <w:sz w:val="28"/>
          <w:szCs w:val="28"/>
          <w:lang w:val="vi-VN"/>
        </w:rPr>
        <w:t xml:space="preserve">việc </w:t>
      </w:r>
      <w:r w:rsidRPr="00ED1BFE">
        <w:rPr>
          <w:rFonts w:ascii="Times New Roman" w:eastAsia="Arial" w:hAnsi="Times New Roman" w:cs="Times New Roman"/>
          <w:sz w:val="28"/>
          <w:szCs w:val="28"/>
          <w:lang w:val="vi-VN"/>
        </w:rPr>
        <w:t>rà soát các văn bản Quy phạm pháp luật và thực trạng các vấn đề liên quan đến chính sách hỗ trợ ngư dân giải bản tàu cá ven bờ tại các khu du lịch biển trên địa bàn tỉnh Thanh Hóa, như sau:</w:t>
      </w:r>
    </w:p>
    <w:p w:rsidR="00ED1BFE" w:rsidRPr="00ED1BFE" w:rsidRDefault="00ED1BFE" w:rsidP="00730C43">
      <w:pPr>
        <w:spacing w:before="120" w:after="0" w:line="340" w:lineRule="exact"/>
        <w:ind w:firstLine="567"/>
        <w:jc w:val="both"/>
        <w:rPr>
          <w:rFonts w:ascii="Times New Roman" w:eastAsia="Calibri" w:hAnsi="Times New Roman" w:cs="Times New Roman"/>
          <w:b/>
          <w:color w:val="000000"/>
          <w:sz w:val="28"/>
          <w:szCs w:val="28"/>
          <w:lang w:val="vi-VN"/>
        </w:rPr>
      </w:pPr>
      <w:r w:rsidRPr="00ED1BFE">
        <w:rPr>
          <w:rFonts w:ascii="Times New Roman" w:eastAsia="Calibri" w:hAnsi="Times New Roman" w:cs="Times New Roman"/>
          <w:b/>
          <w:color w:val="000000"/>
          <w:sz w:val="28"/>
          <w:szCs w:val="28"/>
          <w:lang w:val="vi-VN"/>
        </w:rPr>
        <w:t>I. TỔ CHỨC THỰC HIỆN RÀ SOÁT VĂN BẢN</w:t>
      </w:r>
      <w:r w:rsidR="00730C43" w:rsidRPr="00730C43">
        <w:rPr>
          <w:rFonts w:ascii="Times New Roman" w:eastAsia="Calibri" w:hAnsi="Times New Roman" w:cs="Times New Roman"/>
          <w:b/>
          <w:color w:val="000000"/>
          <w:sz w:val="28"/>
          <w:szCs w:val="28"/>
          <w:lang w:val="vi-VN"/>
        </w:rPr>
        <w:t xml:space="preserve"> QPPL</w:t>
      </w:r>
    </w:p>
    <w:p w:rsidR="00ED1BFE" w:rsidRPr="00ED1BFE" w:rsidRDefault="00ED1BFE" w:rsidP="00730C43">
      <w:pPr>
        <w:spacing w:before="120" w:after="0" w:line="340" w:lineRule="exact"/>
        <w:ind w:firstLine="567"/>
        <w:jc w:val="both"/>
        <w:rPr>
          <w:rFonts w:ascii="Times New Roman" w:eastAsia="Calibri" w:hAnsi="Times New Roman" w:cs="Times New Roman"/>
          <w:b/>
          <w:color w:val="000000"/>
          <w:sz w:val="28"/>
          <w:szCs w:val="28"/>
          <w:lang w:val="vi-VN"/>
        </w:rPr>
      </w:pPr>
      <w:r w:rsidRPr="00ED1BFE">
        <w:rPr>
          <w:rFonts w:ascii="Times New Roman" w:eastAsia="Calibri" w:hAnsi="Times New Roman" w:cs="Times New Roman"/>
          <w:b/>
          <w:color w:val="000000"/>
          <w:sz w:val="28"/>
          <w:szCs w:val="28"/>
          <w:lang w:val="vi-VN"/>
        </w:rPr>
        <w:t>1. Phạm vi, nội dung, đối tượ</w:t>
      </w:r>
      <w:r w:rsidR="00E02C18">
        <w:rPr>
          <w:rFonts w:ascii="Times New Roman" w:eastAsia="Calibri" w:hAnsi="Times New Roman" w:cs="Times New Roman"/>
          <w:b/>
          <w:color w:val="000000"/>
          <w:sz w:val="28"/>
          <w:szCs w:val="28"/>
          <w:lang w:val="vi-VN"/>
        </w:rPr>
        <w:t>ng rà soát</w:t>
      </w:r>
    </w:p>
    <w:p w:rsidR="00ED1BFE" w:rsidRPr="00ED1BFE" w:rsidRDefault="00ED1BFE" w:rsidP="00730C43">
      <w:pPr>
        <w:spacing w:before="120" w:after="0" w:line="340" w:lineRule="exact"/>
        <w:ind w:firstLine="567"/>
        <w:jc w:val="both"/>
        <w:rPr>
          <w:rFonts w:ascii="Times New Roman" w:eastAsia="Calibri" w:hAnsi="Times New Roman" w:cs="Times New Roman"/>
          <w:color w:val="000000"/>
          <w:sz w:val="28"/>
          <w:szCs w:val="28"/>
          <w:lang w:val="vi-VN"/>
        </w:rPr>
      </w:pPr>
      <w:r w:rsidRPr="00ED1BFE">
        <w:rPr>
          <w:rFonts w:ascii="Times New Roman" w:eastAsia="Calibri" w:hAnsi="Times New Roman" w:cs="Times New Roman"/>
          <w:color w:val="000000"/>
          <w:sz w:val="28"/>
          <w:szCs w:val="28"/>
          <w:lang w:val="vi-VN"/>
        </w:rPr>
        <w:t xml:space="preserve">Toàn bộ các văn bản quy phạm pháp luật của Hội đồng nhân dân, Ủy ban nhân dân tỉnh còn hiệu lực có quy định </w:t>
      </w:r>
      <w:r w:rsidR="007D6D99" w:rsidRPr="007D6D99">
        <w:rPr>
          <w:rFonts w:ascii="Times New Roman" w:eastAsia="Calibri" w:hAnsi="Times New Roman" w:cs="Times New Roman"/>
          <w:color w:val="000000"/>
          <w:sz w:val="28"/>
          <w:szCs w:val="28"/>
          <w:lang w:val="vi-VN"/>
        </w:rPr>
        <w:t>liên quan đến</w:t>
      </w:r>
      <w:r w:rsidRPr="00ED1BFE">
        <w:rPr>
          <w:rFonts w:ascii="Times New Roman" w:eastAsia="Calibri" w:hAnsi="Times New Roman" w:cs="Times New Roman"/>
          <w:color w:val="000000"/>
          <w:sz w:val="28"/>
          <w:szCs w:val="28"/>
          <w:lang w:val="vi-VN"/>
        </w:rPr>
        <w:t xml:space="preserve"> tàu cá </w:t>
      </w:r>
      <w:r w:rsidR="007D6D99" w:rsidRPr="007D6D99">
        <w:rPr>
          <w:rFonts w:ascii="Times New Roman" w:eastAsia="Calibri" w:hAnsi="Times New Roman" w:cs="Times New Roman"/>
          <w:color w:val="000000"/>
          <w:sz w:val="28"/>
          <w:szCs w:val="28"/>
          <w:lang w:val="vi-VN"/>
        </w:rPr>
        <w:t xml:space="preserve">hoạt động vùng </w:t>
      </w:r>
      <w:r w:rsidRPr="00ED1BFE">
        <w:rPr>
          <w:rFonts w:ascii="Times New Roman" w:eastAsia="Calibri" w:hAnsi="Times New Roman" w:cs="Times New Roman"/>
          <w:color w:val="000000"/>
          <w:sz w:val="28"/>
          <w:szCs w:val="28"/>
          <w:lang w:val="vi-VN"/>
        </w:rPr>
        <w:t>ven bờ</w:t>
      </w:r>
      <w:r w:rsidR="007D6D99" w:rsidRPr="007D6D99">
        <w:rPr>
          <w:rFonts w:ascii="Times New Roman" w:eastAsia="Calibri" w:hAnsi="Times New Roman" w:cs="Times New Roman"/>
          <w:color w:val="000000"/>
          <w:sz w:val="28"/>
          <w:szCs w:val="28"/>
          <w:lang w:val="vi-VN"/>
        </w:rPr>
        <w:t>, các khu du lịch biển, giải bản tàu cá và các nội dung khác liên quan đế</w:t>
      </w:r>
      <w:r w:rsidR="007D6D99">
        <w:rPr>
          <w:rFonts w:ascii="Times New Roman" w:eastAsia="Calibri" w:hAnsi="Times New Roman" w:cs="Times New Roman"/>
          <w:color w:val="000000"/>
          <w:sz w:val="28"/>
          <w:szCs w:val="28"/>
          <w:lang w:val="vi-VN"/>
        </w:rPr>
        <w:t>n</w:t>
      </w:r>
      <w:r w:rsidR="007D6D99" w:rsidRPr="007D6D99">
        <w:rPr>
          <w:rFonts w:ascii="Times New Roman" w:eastAsia="Calibri" w:hAnsi="Times New Roman" w:cs="Times New Roman"/>
          <w:color w:val="000000"/>
          <w:sz w:val="28"/>
          <w:szCs w:val="28"/>
          <w:lang w:val="vi-VN"/>
        </w:rPr>
        <w:t xml:space="preserve"> </w:t>
      </w:r>
      <w:r w:rsidR="007D6D99">
        <w:rPr>
          <w:rFonts w:ascii="Times New Roman" w:eastAsia="Calibri" w:hAnsi="Times New Roman" w:cs="Times New Roman"/>
          <w:color w:val="000000"/>
          <w:sz w:val="28"/>
          <w:szCs w:val="28"/>
          <w:lang w:val="vi-VN"/>
        </w:rPr>
        <w:t xml:space="preserve">xây </w:t>
      </w:r>
      <w:r w:rsidR="007D6D99" w:rsidRPr="007D6D99">
        <w:rPr>
          <w:rFonts w:ascii="Times New Roman" w:eastAsia="Calibri" w:hAnsi="Times New Roman" w:cs="Times New Roman"/>
          <w:color w:val="000000"/>
          <w:sz w:val="28"/>
          <w:szCs w:val="28"/>
          <w:lang w:val="vi-VN"/>
        </w:rPr>
        <w:t>dựng</w:t>
      </w:r>
      <w:r w:rsidR="007D6D99" w:rsidRPr="007D6D99">
        <w:rPr>
          <w:rFonts w:ascii="Times New Roman" w:eastAsia="Arial" w:hAnsi="Times New Roman" w:cs="Times New Roman"/>
          <w:sz w:val="28"/>
          <w:szCs w:val="28"/>
          <w:lang w:val="vi-VN"/>
        </w:rPr>
        <w:t xml:space="preserve"> </w:t>
      </w:r>
      <w:r w:rsidR="007D6D99" w:rsidRPr="00ED1BFE">
        <w:rPr>
          <w:rFonts w:ascii="Times New Roman" w:eastAsia="Arial" w:hAnsi="Times New Roman" w:cs="Times New Roman"/>
          <w:sz w:val="28"/>
          <w:szCs w:val="28"/>
          <w:lang w:val="vi-VN"/>
        </w:rPr>
        <w:t>chính sách hỗ trợ ngư dân giải bản tàu cá ven bờ tại các khu du lịch biển trên địa bàn tỉnh Thanh Hóa</w:t>
      </w:r>
      <w:r w:rsidR="007D6D99" w:rsidRPr="007D6D99">
        <w:rPr>
          <w:rFonts w:ascii="Times New Roman" w:eastAsia="Arial" w:hAnsi="Times New Roman" w:cs="Times New Roman"/>
          <w:sz w:val="28"/>
          <w:szCs w:val="28"/>
          <w:lang w:val="vi-VN"/>
        </w:rPr>
        <w:t>.</w:t>
      </w:r>
    </w:p>
    <w:p w:rsidR="00ED1BFE" w:rsidRPr="00ED1BFE" w:rsidRDefault="00ED1BFE" w:rsidP="00730C43">
      <w:pPr>
        <w:spacing w:before="120" w:after="0" w:line="340" w:lineRule="exact"/>
        <w:ind w:firstLine="567"/>
        <w:jc w:val="both"/>
        <w:rPr>
          <w:rFonts w:ascii="Times New Roman" w:eastAsia="Calibri" w:hAnsi="Times New Roman" w:cs="Times New Roman"/>
          <w:b/>
          <w:color w:val="000000"/>
          <w:sz w:val="28"/>
          <w:szCs w:val="28"/>
          <w:lang w:val="vi-VN"/>
        </w:rPr>
      </w:pPr>
      <w:r w:rsidRPr="00ED1BFE">
        <w:rPr>
          <w:rFonts w:ascii="Times New Roman" w:eastAsia="Calibri" w:hAnsi="Times New Roman" w:cs="Times New Roman"/>
          <w:b/>
          <w:color w:val="000000"/>
          <w:sz w:val="28"/>
          <w:szCs w:val="28"/>
          <w:lang w:val="vi-VN"/>
        </w:rPr>
        <w:t>2. Mục đích, yêu cầ</w:t>
      </w:r>
      <w:r w:rsidR="00E02C18">
        <w:rPr>
          <w:rFonts w:ascii="Times New Roman" w:eastAsia="Calibri" w:hAnsi="Times New Roman" w:cs="Times New Roman"/>
          <w:b/>
          <w:color w:val="000000"/>
          <w:sz w:val="28"/>
          <w:szCs w:val="28"/>
          <w:lang w:val="vi-VN"/>
        </w:rPr>
        <w:t>u rà soát</w:t>
      </w:r>
    </w:p>
    <w:p w:rsidR="007D6D99" w:rsidRPr="007D6D99" w:rsidRDefault="00ED1BFE" w:rsidP="00730C43">
      <w:pPr>
        <w:spacing w:before="120" w:after="0" w:line="340" w:lineRule="exact"/>
        <w:ind w:firstLine="567"/>
        <w:jc w:val="both"/>
        <w:rPr>
          <w:rFonts w:ascii="Times New Roman" w:eastAsia="Calibri" w:hAnsi="Times New Roman" w:cs="Times New Roman"/>
          <w:color w:val="000000"/>
          <w:sz w:val="28"/>
          <w:szCs w:val="28"/>
          <w:lang w:val="vi-VN"/>
        </w:rPr>
      </w:pPr>
      <w:r w:rsidRPr="00ED1BFE">
        <w:rPr>
          <w:rFonts w:ascii="Times New Roman" w:eastAsia="Calibri" w:hAnsi="Times New Roman" w:cs="Times New Roman"/>
          <w:color w:val="000000"/>
          <w:sz w:val="28"/>
          <w:szCs w:val="28"/>
          <w:lang w:val="vi-VN"/>
        </w:rPr>
        <w:t>Qua rà soát nhằm</w:t>
      </w:r>
      <w:r w:rsidR="007D6D99" w:rsidRPr="007D6D99">
        <w:rPr>
          <w:rFonts w:ascii="Times New Roman" w:eastAsia="Calibri" w:hAnsi="Times New Roman" w:cs="Times New Roman"/>
          <w:color w:val="000000"/>
          <w:sz w:val="28"/>
          <w:szCs w:val="28"/>
          <w:lang w:val="vi-VN"/>
        </w:rPr>
        <w:t xml:space="preserve"> đảm bảo</w:t>
      </w:r>
      <w:r w:rsidRPr="00ED1BFE">
        <w:rPr>
          <w:rFonts w:ascii="Times New Roman" w:eastAsia="Calibri" w:hAnsi="Times New Roman" w:cs="Times New Roman"/>
          <w:color w:val="000000"/>
          <w:sz w:val="28"/>
          <w:szCs w:val="28"/>
          <w:lang w:val="vi-VN"/>
        </w:rPr>
        <w:t xml:space="preserve"> </w:t>
      </w:r>
      <w:r w:rsidR="007D6D99" w:rsidRPr="007D6D99">
        <w:rPr>
          <w:rFonts w:ascii="Times New Roman" w:eastAsia="Calibri" w:hAnsi="Times New Roman" w:cs="Times New Roman"/>
          <w:color w:val="000000"/>
          <w:sz w:val="28"/>
          <w:szCs w:val="28"/>
          <w:lang w:val="vi-VN"/>
        </w:rPr>
        <w:t>xây dựng chính sách không chồng chéo, thố</w:t>
      </w:r>
      <w:r w:rsidR="007D6D99">
        <w:rPr>
          <w:rFonts w:ascii="Times New Roman" w:eastAsia="Calibri" w:hAnsi="Times New Roman" w:cs="Times New Roman"/>
          <w:color w:val="000000"/>
          <w:sz w:val="28"/>
          <w:szCs w:val="28"/>
          <w:lang w:val="vi-VN"/>
        </w:rPr>
        <w:t>ng nh</w:t>
      </w:r>
      <w:r w:rsidR="007D6D99" w:rsidRPr="007D6D99">
        <w:rPr>
          <w:rFonts w:ascii="Times New Roman" w:eastAsia="Calibri" w:hAnsi="Times New Roman" w:cs="Times New Roman"/>
          <w:color w:val="000000"/>
          <w:sz w:val="28"/>
          <w:szCs w:val="28"/>
          <w:lang w:val="vi-VN"/>
        </w:rPr>
        <w:t xml:space="preserve">ất với các nội dung của các văn bản pháp luật, phù hợp với chủ trương, chính sách của Đảng và Nhà nước; đảm bảo chính sách khi ban hành thuận lợi, khả thi khi triển khai. </w:t>
      </w:r>
    </w:p>
    <w:p w:rsidR="00ED1BFE" w:rsidRPr="00ED1BFE" w:rsidRDefault="00ED1BFE" w:rsidP="00730C43">
      <w:pPr>
        <w:spacing w:before="120" w:after="0" w:line="340" w:lineRule="exact"/>
        <w:ind w:firstLine="567"/>
        <w:jc w:val="both"/>
        <w:rPr>
          <w:rFonts w:ascii="Times New Roman" w:eastAsia="Calibri" w:hAnsi="Times New Roman" w:cs="Times New Roman"/>
          <w:b/>
          <w:color w:val="000000"/>
          <w:sz w:val="28"/>
          <w:szCs w:val="28"/>
          <w:lang w:val="vi-VN"/>
        </w:rPr>
      </w:pPr>
      <w:r w:rsidRPr="00ED1BFE">
        <w:rPr>
          <w:rFonts w:ascii="Times New Roman" w:eastAsia="Calibri" w:hAnsi="Times New Roman" w:cs="Times New Roman"/>
          <w:b/>
          <w:color w:val="000000"/>
          <w:sz w:val="28"/>
          <w:szCs w:val="28"/>
          <w:lang w:val="vi-VN"/>
        </w:rPr>
        <w:t>3. Kết quả</w:t>
      </w:r>
      <w:r w:rsidR="00E02C18">
        <w:rPr>
          <w:rFonts w:ascii="Times New Roman" w:eastAsia="Calibri" w:hAnsi="Times New Roman" w:cs="Times New Roman"/>
          <w:b/>
          <w:color w:val="000000"/>
          <w:sz w:val="28"/>
          <w:szCs w:val="28"/>
          <w:lang w:val="vi-VN"/>
        </w:rPr>
        <w:t xml:space="preserve"> rà soát</w:t>
      </w:r>
    </w:p>
    <w:p w:rsidR="00DF2408" w:rsidRPr="00DF2408" w:rsidRDefault="00ED1BFE" w:rsidP="00730C43">
      <w:pPr>
        <w:spacing w:before="120" w:after="0" w:line="340" w:lineRule="exact"/>
        <w:ind w:firstLine="567"/>
        <w:jc w:val="both"/>
        <w:rPr>
          <w:rFonts w:ascii="Times New Roman" w:eastAsia="Calibri" w:hAnsi="Times New Roman" w:cs="Times New Roman"/>
          <w:color w:val="000000"/>
          <w:sz w:val="28"/>
          <w:szCs w:val="28"/>
          <w:lang w:val="vi-VN"/>
        </w:rPr>
      </w:pPr>
      <w:r w:rsidRPr="00ED1BFE">
        <w:rPr>
          <w:rFonts w:ascii="Times New Roman" w:eastAsia="Calibri" w:hAnsi="Times New Roman" w:cs="Times New Roman"/>
          <w:color w:val="000000"/>
          <w:sz w:val="28"/>
          <w:szCs w:val="28"/>
          <w:lang w:val="vi-VN"/>
        </w:rPr>
        <w:t>Qua rà soát</w:t>
      </w:r>
      <w:r w:rsidR="00DF2408" w:rsidRPr="00DF2408">
        <w:rPr>
          <w:rFonts w:ascii="Times New Roman" w:eastAsia="Calibri" w:hAnsi="Times New Roman" w:cs="Times New Roman"/>
          <w:color w:val="000000"/>
          <w:sz w:val="28"/>
          <w:szCs w:val="28"/>
          <w:lang w:val="vi-VN"/>
        </w:rPr>
        <w:t>, chưa có văn bản Quy phạm pháp luật quy định cụ thể về hỗ trợ ngư dân giải bản tàu cá ven bờ.</w:t>
      </w:r>
    </w:p>
    <w:p w:rsidR="00DF2408" w:rsidRPr="00DF2408" w:rsidRDefault="00730C43" w:rsidP="00730C43">
      <w:pPr>
        <w:spacing w:before="120" w:after="0" w:line="340" w:lineRule="exact"/>
        <w:ind w:firstLine="567"/>
        <w:jc w:val="both"/>
        <w:rPr>
          <w:rFonts w:ascii="Times New Roman" w:eastAsia="Calibri" w:hAnsi="Times New Roman" w:cs="Times New Roman"/>
          <w:color w:val="000000"/>
          <w:sz w:val="28"/>
          <w:szCs w:val="28"/>
          <w:lang w:val="vi-VN"/>
        </w:rPr>
      </w:pPr>
      <w:r w:rsidRPr="00730C43">
        <w:rPr>
          <w:rFonts w:ascii="Times New Roman" w:eastAsia="Calibri" w:hAnsi="Times New Roman" w:cs="Times New Roman"/>
          <w:color w:val="000000"/>
          <w:sz w:val="28"/>
          <w:szCs w:val="28"/>
          <w:lang w:val="vi-VN"/>
        </w:rPr>
        <w:t>Về các văn bản QPPL quản lý lĩnh vực thủy sản vùng ven bờ, n</w:t>
      </w:r>
      <w:r w:rsidRPr="00DF2408">
        <w:rPr>
          <w:rFonts w:ascii="Times New Roman" w:eastAsia="Calibri" w:hAnsi="Times New Roman" w:cs="Times New Roman"/>
          <w:color w:val="000000"/>
          <w:sz w:val="28"/>
          <w:szCs w:val="28"/>
          <w:lang w:val="vi-VN"/>
        </w:rPr>
        <w:t>goài các văn bản Quy pháp pháp luật chung về Thủy sản</w:t>
      </w:r>
      <w:r w:rsidRPr="00730C43">
        <w:rPr>
          <w:rFonts w:ascii="Times New Roman" w:eastAsia="Calibri" w:hAnsi="Times New Roman" w:cs="Times New Roman"/>
          <w:color w:val="000000"/>
          <w:sz w:val="28"/>
          <w:szCs w:val="28"/>
          <w:lang w:val="vi-VN"/>
        </w:rPr>
        <w:t xml:space="preserve"> của Trung ương,</w:t>
      </w:r>
      <w:r w:rsidRPr="00DF2408">
        <w:rPr>
          <w:rFonts w:ascii="Times New Roman" w:eastAsia="Calibri" w:hAnsi="Times New Roman" w:cs="Times New Roman"/>
          <w:color w:val="000000"/>
          <w:sz w:val="28"/>
          <w:szCs w:val="28"/>
          <w:lang w:val="vi-VN"/>
        </w:rPr>
        <w:t xml:space="preserve"> </w:t>
      </w:r>
      <w:r w:rsidRPr="00730C43">
        <w:rPr>
          <w:rFonts w:ascii="Times New Roman" w:eastAsia="Calibri" w:hAnsi="Times New Roman" w:cs="Times New Roman"/>
          <w:color w:val="000000"/>
          <w:sz w:val="28"/>
          <w:szCs w:val="28"/>
          <w:lang w:val="vi-VN"/>
        </w:rPr>
        <w:t>đ</w:t>
      </w:r>
      <w:r w:rsidR="00DF2408" w:rsidRPr="00DF2408">
        <w:rPr>
          <w:rFonts w:ascii="Times New Roman" w:eastAsia="Calibri" w:hAnsi="Times New Roman" w:cs="Times New Roman"/>
          <w:color w:val="000000"/>
          <w:sz w:val="28"/>
          <w:szCs w:val="28"/>
          <w:lang w:val="vi-VN"/>
        </w:rPr>
        <w:t>ối với cấp tỉnh,</w:t>
      </w:r>
      <w:r w:rsidR="00ED1BFE" w:rsidRPr="00ED1BFE">
        <w:rPr>
          <w:rFonts w:ascii="Times New Roman" w:eastAsia="Calibri" w:hAnsi="Times New Roman" w:cs="Times New Roman"/>
          <w:color w:val="000000"/>
          <w:sz w:val="28"/>
          <w:szCs w:val="28"/>
          <w:lang w:val="vi-VN"/>
        </w:rPr>
        <w:t xml:space="preserve"> </w:t>
      </w:r>
      <w:r w:rsidRPr="00730C43">
        <w:rPr>
          <w:rFonts w:ascii="Times New Roman" w:eastAsia="Calibri" w:hAnsi="Times New Roman" w:cs="Times New Roman"/>
          <w:color w:val="000000"/>
          <w:sz w:val="28"/>
          <w:szCs w:val="28"/>
          <w:lang w:val="vi-VN"/>
        </w:rPr>
        <w:t>có</w:t>
      </w:r>
      <w:r w:rsidR="00ED1BFE" w:rsidRPr="00ED1BFE">
        <w:rPr>
          <w:rFonts w:ascii="Times New Roman" w:eastAsia="Calibri" w:hAnsi="Times New Roman" w:cs="Times New Roman"/>
          <w:color w:val="000000"/>
          <w:sz w:val="28"/>
          <w:szCs w:val="28"/>
          <w:lang w:val="vi-VN"/>
        </w:rPr>
        <w:t xml:space="preserve"> </w:t>
      </w:r>
      <w:r w:rsidR="007D6D99" w:rsidRPr="0004115F">
        <w:rPr>
          <w:rFonts w:ascii="Times New Roman" w:eastAsia="Calibri" w:hAnsi="Times New Roman" w:cs="Times New Roman"/>
          <w:color w:val="000000"/>
          <w:sz w:val="28"/>
          <w:szCs w:val="28"/>
          <w:lang w:val="vi-VN"/>
        </w:rPr>
        <w:t>02</w:t>
      </w:r>
      <w:r w:rsidR="00ED1BFE" w:rsidRPr="00ED1BFE">
        <w:rPr>
          <w:rFonts w:ascii="Times New Roman" w:eastAsia="Calibri" w:hAnsi="Times New Roman" w:cs="Times New Roman"/>
          <w:color w:val="000000"/>
          <w:sz w:val="28"/>
          <w:szCs w:val="28"/>
          <w:lang w:val="vi-VN"/>
        </w:rPr>
        <w:t xml:space="preserve"> văn bản quy phạm pháp luật có liên quan</w:t>
      </w:r>
      <w:r>
        <w:rPr>
          <w:rFonts w:ascii="Times New Roman" w:eastAsia="Calibri" w:hAnsi="Times New Roman" w:cs="Times New Roman"/>
          <w:color w:val="000000"/>
          <w:sz w:val="28"/>
          <w:szCs w:val="28"/>
          <w:lang w:val="vi-VN"/>
        </w:rPr>
        <w:t xml:space="preserve"> còn hi</w:t>
      </w:r>
      <w:r w:rsidRPr="00730C43">
        <w:rPr>
          <w:rFonts w:ascii="Times New Roman" w:eastAsia="Calibri" w:hAnsi="Times New Roman" w:cs="Times New Roman"/>
          <w:color w:val="000000"/>
          <w:sz w:val="28"/>
          <w:szCs w:val="28"/>
          <w:lang w:val="vi-VN"/>
        </w:rPr>
        <w:t>ệu lực</w:t>
      </w:r>
      <w:r w:rsidR="00DF2408" w:rsidRPr="00DF2408">
        <w:rPr>
          <w:rFonts w:ascii="Times New Roman" w:eastAsia="Calibri" w:hAnsi="Times New Roman" w:cs="Times New Roman"/>
          <w:color w:val="000000"/>
          <w:sz w:val="28"/>
          <w:szCs w:val="28"/>
          <w:lang w:val="vi-VN"/>
        </w:rPr>
        <w:t xml:space="preserve"> là: </w:t>
      </w:r>
      <w:r w:rsidR="007D6D99" w:rsidRPr="007D6D99">
        <w:rPr>
          <w:rFonts w:ascii="Times New Roman" w:eastAsia="Calibri" w:hAnsi="Times New Roman" w:cs="Times New Roman"/>
          <w:color w:val="000000"/>
          <w:sz w:val="28"/>
          <w:szCs w:val="28"/>
          <w:lang w:val="vi-VN"/>
        </w:rPr>
        <w:t>Quyết định số 35/2019/QĐ-UBND ngày 05/11/2019</w:t>
      </w:r>
      <w:r w:rsidR="00DF2408" w:rsidRPr="00DF2408">
        <w:rPr>
          <w:rFonts w:ascii="Times New Roman" w:eastAsia="Calibri" w:hAnsi="Times New Roman" w:cs="Times New Roman"/>
          <w:color w:val="000000"/>
          <w:sz w:val="28"/>
          <w:szCs w:val="28"/>
          <w:lang w:val="vi-VN"/>
        </w:rPr>
        <w:t xml:space="preserve"> của UBND tỉnh</w:t>
      </w:r>
      <w:r w:rsidR="007D6D99" w:rsidRPr="007D6D99">
        <w:rPr>
          <w:rFonts w:ascii="Times New Roman" w:eastAsia="Calibri" w:hAnsi="Times New Roman" w:cs="Times New Roman"/>
          <w:color w:val="000000"/>
          <w:sz w:val="28"/>
          <w:szCs w:val="28"/>
          <w:lang w:val="vi-VN"/>
        </w:rPr>
        <w:t xml:space="preserve"> </w:t>
      </w:r>
      <w:r w:rsidR="00DF2408" w:rsidRPr="00DF2408">
        <w:rPr>
          <w:rFonts w:ascii="Times New Roman" w:eastAsia="Calibri" w:hAnsi="Times New Roman" w:cs="Times New Roman"/>
          <w:color w:val="000000"/>
          <w:sz w:val="28"/>
          <w:szCs w:val="28"/>
          <w:lang w:val="vi-VN"/>
        </w:rPr>
        <w:t>q</w:t>
      </w:r>
      <w:r w:rsidR="007D6D99" w:rsidRPr="007D6D99">
        <w:rPr>
          <w:rFonts w:ascii="Times New Roman" w:eastAsia="Calibri" w:hAnsi="Times New Roman" w:cs="Times New Roman"/>
          <w:color w:val="000000"/>
          <w:sz w:val="28"/>
          <w:szCs w:val="28"/>
          <w:lang w:val="vi-VN"/>
        </w:rPr>
        <w:t xml:space="preserve">uy định tiêu chí đặc thù đối với đóng mới, cải hoán, thuê, mua tàu cá trên biển; quy định về đóng mới, cải </w:t>
      </w:r>
      <w:r w:rsidR="007D6D99" w:rsidRPr="007D6D99">
        <w:rPr>
          <w:rFonts w:ascii="Times New Roman" w:eastAsia="Calibri" w:hAnsi="Times New Roman" w:cs="Times New Roman"/>
          <w:color w:val="000000"/>
          <w:sz w:val="28"/>
          <w:szCs w:val="28"/>
          <w:lang w:val="vi-VN"/>
        </w:rPr>
        <w:lastRenderedPageBreak/>
        <w:t>hoán, thuê, mua tàu cá hoạt động trong nội địa thuộc phạm vi quản lý của tỉnh Thanh Hóa; quy trình xét duyệt hồ sơ đề nghị cấp văn bản chấp thuận đóng mới, cải hoán, thuê, mua tàu cá; phân công, phân cấp quản lý tàu cá trên địa bàn tỉnh Thanh Hóa và Quyết định số 34/2024/QĐ-UBND ngày 05/7/2024 của UBND tỉnh Thanh Hóa sửa đổ</w:t>
      </w:r>
      <w:r w:rsidR="007D6D99">
        <w:rPr>
          <w:rFonts w:ascii="Times New Roman" w:eastAsia="Calibri" w:hAnsi="Times New Roman" w:cs="Times New Roman"/>
          <w:color w:val="000000"/>
          <w:sz w:val="28"/>
          <w:szCs w:val="28"/>
          <w:lang w:val="vi-VN"/>
        </w:rPr>
        <w:t>i</w:t>
      </w:r>
      <w:r w:rsidR="007D6D99" w:rsidRPr="007D6D99">
        <w:rPr>
          <w:rFonts w:ascii="Times New Roman" w:eastAsia="Calibri" w:hAnsi="Times New Roman" w:cs="Times New Roman"/>
          <w:color w:val="000000"/>
          <w:sz w:val="28"/>
          <w:szCs w:val="28"/>
          <w:lang w:val="vi-VN"/>
        </w:rPr>
        <w:t>, Sửa đổi, bổ sung một số điều của Quy định tiêu chí đặc thù đối vớ</w:t>
      </w:r>
      <w:r w:rsidR="007D6D99">
        <w:rPr>
          <w:rFonts w:ascii="Times New Roman" w:eastAsia="Calibri" w:hAnsi="Times New Roman" w:cs="Times New Roman"/>
          <w:color w:val="000000"/>
          <w:sz w:val="28"/>
          <w:szCs w:val="28"/>
          <w:lang w:val="vi-VN"/>
        </w:rPr>
        <w:t>i đóng</w:t>
      </w:r>
      <w:r w:rsidR="007D6D99" w:rsidRPr="007D6D99">
        <w:rPr>
          <w:rFonts w:ascii="Times New Roman" w:eastAsia="Calibri" w:hAnsi="Times New Roman" w:cs="Times New Roman"/>
          <w:color w:val="000000"/>
          <w:sz w:val="28"/>
          <w:szCs w:val="28"/>
          <w:lang w:val="vi-VN"/>
        </w:rPr>
        <w:t xml:space="preserve"> mới, cải hoán, thuê, mua tàu cá hoạt động trên biển; quy định về đóng mớ</w:t>
      </w:r>
      <w:r w:rsidR="007D6D99">
        <w:rPr>
          <w:rFonts w:ascii="Times New Roman" w:eastAsia="Calibri" w:hAnsi="Times New Roman" w:cs="Times New Roman"/>
          <w:color w:val="000000"/>
          <w:sz w:val="28"/>
          <w:szCs w:val="28"/>
          <w:lang w:val="vi-VN"/>
        </w:rPr>
        <w:t>i,</w:t>
      </w:r>
      <w:r w:rsidR="007D6D99" w:rsidRPr="007D6D99">
        <w:rPr>
          <w:rFonts w:ascii="Times New Roman" w:eastAsia="Calibri" w:hAnsi="Times New Roman" w:cs="Times New Roman"/>
          <w:color w:val="000000"/>
          <w:sz w:val="28"/>
          <w:szCs w:val="28"/>
          <w:lang w:val="vi-VN"/>
        </w:rPr>
        <w:t xml:space="preserve"> cải hoán, thuê, mua tàu cá hoạt động trong nội địa; quy trình xét duyệt hồ sơ đề nghị cấp văn bản chấp thuận đóng mới, cả</w:t>
      </w:r>
      <w:r w:rsidR="007D6D99">
        <w:rPr>
          <w:rFonts w:ascii="Times New Roman" w:eastAsia="Calibri" w:hAnsi="Times New Roman" w:cs="Times New Roman"/>
          <w:color w:val="000000"/>
          <w:sz w:val="28"/>
          <w:szCs w:val="28"/>
          <w:lang w:val="vi-VN"/>
        </w:rPr>
        <w:t>i hoán, thuê, mua tàu cá;</w:t>
      </w:r>
      <w:r w:rsidR="007D6D99" w:rsidRPr="007D6D99">
        <w:rPr>
          <w:rFonts w:ascii="Times New Roman" w:eastAsia="Calibri" w:hAnsi="Times New Roman" w:cs="Times New Roman"/>
          <w:color w:val="000000"/>
          <w:sz w:val="28"/>
          <w:szCs w:val="28"/>
          <w:lang w:val="vi-VN"/>
        </w:rPr>
        <w:t xml:space="preserve"> phân công, phân cấp quản lý tàu cá trên địa bàn tỉ</w:t>
      </w:r>
      <w:r w:rsidR="007D6D99">
        <w:rPr>
          <w:rFonts w:ascii="Times New Roman" w:eastAsia="Calibri" w:hAnsi="Times New Roman" w:cs="Times New Roman"/>
          <w:color w:val="000000"/>
          <w:sz w:val="28"/>
          <w:szCs w:val="28"/>
          <w:lang w:val="vi-VN"/>
        </w:rPr>
        <w:t>nh Thanh Hóa</w:t>
      </w:r>
      <w:r w:rsidR="007D6D99" w:rsidRPr="007D6D99">
        <w:rPr>
          <w:rFonts w:ascii="Times New Roman" w:eastAsia="Calibri" w:hAnsi="Times New Roman" w:cs="Times New Roman"/>
          <w:color w:val="000000"/>
          <w:sz w:val="28"/>
          <w:szCs w:val="28"/>
          <w:lang w:val="vi-VN"/>
        </w:rPr>
        <w:t xml:space="preserve"> ban hành kèm theo Quyết định số 35/2019/QĐ-UBN</w:t>
      </w:r>
      <w:r w:rsidR="007D6D99">
        <w:rPr>
          <w:rFonts w:ascii="Times New Roman" w:eastAsia="Calibri" w:hAnsi="Times New Roman" w:cs="Times New Roman"/>
          <w:color w:val="000000"/>
          <w:sz w:val="28"/>
          <w:szCs w:val="28"/>
          <w:lang w:val="vi-VN"/>
        </w:rPr>
        <w:t>D ngày 05/11/2019</w:t>
      </w:r>
      <w:r w:rsidR="007D6D99" w:rsidRPr="007D6D99">
        <w:rPr>
          <w:rFonts w:ascii="Times New Roman" w:eastAsia="Calibri" w:hAnsi="Times New Roman" w:cs="Times New Roman"/>
          <w:color w:val="000000"/>
          <w:sz w:val="28"/>
          <w:szCs w:val="28"/>
          <w:lang w:val="vi-VN"/>
        </w:rPr>
        <w:t xml:space="preserve"> của Ủy ban nhân dân tỉnh Thanh Hóa</w:t>
      </w:r>
      <w:r w:rsidR="002D0E75" w:rsidRPr="002D0E75">
        <w:rPr>
          <w:rFonts w:ascii="Times New Roman" w:eastAsia="Calibri" w:hAnsi="Times New Roman" w:cs="Times New Roman"/>
          <w:color w:val="000000"/>
          <w:sz w:val="28"/>
          <w:szCs w:val="28"/>
          <w:lang w:val="vi-VN"/>
        </w:rPr>
        <w:t>.</w:t>
      </w:r>
    </w:p>
    <w:p w:rsidR="00DF2408" w:rsidRPr="00DF2408" w:rsidRDefault="002D0E75" w:rsidP="00730C43">
      <w:pPr>
        <w:spacing w:before="120" w:after="0" w:line="340" w:lineRule="exact"/>
        <w:ind w:firstLine="567"/>
        <w:jc w:val="both"/>
        <w:rPr>
          <w:rFonts w:ascii="Times New Roman" w:eastAsia="Calibri" w:hAnsi="Times New Roman" w:cs="Times New Roman"/>
          <w:b/>
          <w:color w:val="000000"/>
          <w:sz w:val="26"/>
          <w:szCs w:val="26"/>
          <w:lang w:val="vi-VN"/>
        </w:rPr>
      </w:pPr>
      <w:r w:rsidRPr="002D0E75">
        <w:rPr>
          <w:rFonts w:ascii="Times New Roman" w:eastAsia="Calibri" w:hAnsi="Times New Roman" w:cs="Times New Roman"/>
          <w:b/>
          <w:color w:val="000000"/>
          <w:sz w:val="26"/>
          <w:szCs w:val="26"/>
          <w:lang w:val="vi-VN"/>
        </w:rPr>
        <w:t>II. THỰC TRẠNG CÁC VẤN ĐỀ LIÊN QUAN ĐẾN GIẢI BẢN TÀU CÁ HOẠT ĐỘNG VEN BỜ TẠI CÁC KHU DU LỊCH BIỂN</w:t>
      </w:r>
    </w:p>
    <w:p w:rsidR="0078489B" w:rsidRPr="0078489B" w:rsidRDefault="0078489B" w:rsidP="0078489B">
      <w:pPr>
        <w:pStyle w:val="ListParagraph"/>
        <w:numPr>
          <w:ilvl w:val="0"/>
          <w:numId w:val="2"/>
        </w:numPr>
        <w:spacing w:before="120" w:after="0" w:line="340" w:lineRule="exact"/>
        <w:jc w:val="both"/>
        <w:rPr>
          <w:rFonts w:ascii="Times New Roman" w:hAnsi="Times New Roman" w:cs="Times New Roman"/>
          <w:b/>
          <w:sz w:val="28"/>
          <w:szCs w:val="28"/>
          <w:lang w:val="vi-VN"/>
        </w:rPr>
      </w:pPr>
      <w:r w:rsidRPr="0078489B">
        <w:rPr>
          <w:rFonts w:ascii="Times New Roman" w:hAnsi="Times New Roman" w:cs="Times New Roman"/>
          <w:b/>
          <w:sz w:val="28"/>
          <w:szCs w:val="28"/>
          <w:lang w:val="vi-VN"/>
        </w:rPr>
        <w:t xml:space="preserve">Đặc điểm </w:t>
      </w:r>
      <w:r>
        <w:rPr>
          <w:rFonts w:ascii="Times New Roman" w:hAnsi="Times New Roman" w:cs="Times New Roman"/>
          <w:b/>
          <w:sz w:val="28"/>
          <w:szCs w:val="28"/>
          <w:lang w:val="vi-VN"/>
        </w:rPr>
        <w:t>chung vùng ven biển của tỉnh</w:t>
      </w:r>
    </w:p>
    <w:p w:rsidR="0078489B" w:rsidRPr="0078489B" w:rsidRDefault="0078489B" w:rsidP="0078489B">
      <w:pPr>
        <w:spacing w:before="120" w:after="120" w:line="340" w:lineRule="exact"/>
        <w:ind w:firstLine="567"/>
        <w:jc w:val="both"/>
        <w:rPr>
          <w:rFonts w:ascii="Times New Roman" w:hAnsi="Times New Roman" w:cs="Times New Roman"/>
          <w:sz w:val="28"/>
          <w:szCs w:val="28"/>
          <w:lang w:val="vi-VN"/>
        </w:rPr>
      </w:pPr>
      <w:r w:rsidRPr="0078489B">
        <w:rPr>
          <w:rFonts w:ascii="Times New Roman" w:hAnsi="Times New Roman" w:cs="Times New Roman"/>
          <w:sz w:val="28"/>
          <w:szCs w:val="28"/>
          <w:lang w:val="vi-VN"/>
        </w:rPr>
        <w:t>Tỉnh Thanh Hoá thuộc vùng Bắc Trung Bộ, có diện tích tự nhiên 11.114,71 km2, dân số khoảng 3.664.944 người, địa hình chia thành 3 vùng rõ rệt: Miền núi, đồng bằng và ven biển với 04 hệ thống sông chính là sông Mã, sông Hoạt, sông Yên, sông Bạng; có 102 km chiều dài bờ biển, diện tích vùng biển là 17.000 km2. Khu vực ven biển có diện tích hơn 1.230,6 km2, với 6 huyện, thị xã, thành phố (Nga Sơn, Hậu Lộc, Hoằng Hóa, Sầm Sơn, Quảng Xương và Nghi Sơn), dân số khoảng 1,1 triệu người, chiếm 30% dân số toàn tỉnh, có 7 cửa lạch, trong đó có 5 cửa lạch lớn, gồm: Lạch Sung, Lạch Trường, Lạch Hới, Lạch Ghép và Lạch Bạng, các cửa lạch ăn sâu vào đất liền nên thuận lợi cho việc phát triển các cảng cá, khu neo đậu tránh trú bão cho tàu cá, hình thành các trung tâm nghề cá kể cả nuôi trồng, khai thác, dịch vụ hậu cần và chế biến thuỷ sản.</w:t>
      </w:r>
    </w:p>
    <w:p w:rsidR="0078489B" w:rsidRDefault="0078489B" w:rsidP="0078489B">
      <w:pPr>
        <w:spacing w:before="120" w:after="120" w:line="340" w:lineRule="exact"/>
        <w:ind w:firstLine="567"/>
        <w:jc w:val="both"/>
        <w:rPr>
          <w:rFonts w:ascii="Times New Roman" w:hAnsi="Times New Roman" w:cs="Times New Roman"/>
          <w:sz w:val="28"/>
          <w:szCs w:val="28"/>
          <w:lang w:val="en-US"/>
        </w:rPr>
      </w:pPr>
      <w:r w:rsidRPr="0078489B">
        <w:rPr>
          <w:rFonts w:ascii="Times New Roman" w:hAnsi="Times New Roman" w:cs="Times New Roman"/>
          <w:sz w:val="28"/>
          <w:szCs w:val="28"/>
          <w:lang w:val="vi-VN"/>
        </w:rPr>
        <w:t>Vùng biển Thanh Hóa được đánh giá có nguồn lợi thủy sản phong phú và đa dạng, hiện có khoảng 426 loài thuộc 203 giống nằm trong 101 họ hải sản, chiếm 68,7% tổng số loài bắt gặp ở vùng biển Vịnh Bắc Bộ, các loài hải sản kinh tế tại vùng biển Thanh Hóa chủ yếu là các loài: cá nục, bạc má, cá thu, cá bánh đường, cá mối, cá hố, cá trích, cá mòi, tôm, ghẹ, nhuyễn thể,... Đặc biệt tại khu vực biển Hòn Mê có các loài quý hiếm có giá trị kinh tế như: bào ngư, ốc đụn, ốc xà cừ, bàn mai, trai ngọc môi đen, trai ngọc môi vàng, mực thước, mực nang, cá mú, cá hồng, cá chình, cầu gai, tôm he, hải sâm,…</w:t>
      </w:r>
    </w:p>
    <w:p w:rsidR="0078489B" w:rsidRPr="0078489B" w:rsidRDefault="0078489B" w:rsidP="0078489B">
      <w:pPr>
        <w:spacing w:before="120" w:after="120" w:line="340" w:lineRule="exact"/>
        <w:ind w:firstLine="567"/>
        <w:jc w:val="both"/>
        <w:rPr>
          <w:rFonts w:ascii="Times New Roman" w:hAnsi="Times New Roman" w:cs="Times New Roman"/>
          <w:sz w:val="28"/>
          <w:szCs w:val="28"/>
          <w:lang w:val="en-US"/>
        </w:rPr>
      </w:pPr>
      <w:r w:rsidRPr="0078489B">
        <w:rPr>
          <w:rFonts w:ascii="Times New Roman" w:hAnsi="Times New Roman" w:cs="Times New Roman"/>
          <w:sz w:val="28"/>
          <w:szCs w:val="28"/>
          <w:lang w:val="vi-VN"/>
        </w:rPr>
        <w:t>Khu vực ven biển của tỉnh được thiên nhiên ban tặng với những bãi biển đẹp, có bãi tắm Sầm Sơn nổi tiếng và các khu nghỉ mát khác như Hải Tiến - Hoằng Hóa, Hải Hòa - Nghi Sơn,… có tiềm năng rất lớn phát triển thành những khu du lịch, đô thị biển hiện đại, hấp dẫn, thân thiện, đô thị du lịch trọng điểm quốc gia, điểm đến lý tưởng của du khách trong nước và quốc tế.</w:t>
      </w:r>
      <w:r>
        <w:rPr>
          <w:rFonts w:ascii="Times New Roman" w:hAnsi="Times New Roman" w:cs="Times New Roman"/>
          <w:sz w:val="28"/>
          <w:szCs w:val="28"/>
          <w:lang w:val="en-US"/>
        </w:rPr>
        <w:t xml:space="preserve"> Hiện tại  có </w:t>
      </w:r>
      <w:r w:rsidRPr="00E773A4">
        <w:rPr>
          <w:rFonts w:ascii="TimesNewRomanPSMT" w:hAnsi="TimesNewRomanPSMT"/>
          <w:color w:val="000000"/>
          <w:sz w:val="28"/>
          <w:szCs w:val="28"/>
          <w:lang w:val="nl-NL"/>
        </w:rPr>
        <w:t>2 khu</w:t>
      </w:r>
      <w:r>
        <w:rPr>
          <w:rFonts w:ascii="TimesNewRomanPSMT" w:hAnsi="TimesNewRomanPSMT"/>
          <w:color w:val="000000"/>
          <w:sz w:val="28"/>
          <w:szCs w:val="28"/>
          <w:lang w:val="nl-NL"/>
        </w:rPr>
        <w:t xml:space="preserve"> du lịch biển được Chủ </w:t>
      </w:r>
      <w:r w:rsidRPr="00E773A4">
        <w:rPr>
          <w:rFonts w:ascii="TimesNewRomanPSMT" w:hAnsi="TimesNewRomanPSMT"/>
          <w:color w:val="000000"/>
          <w:sz w:val="28"/>
          <w:szCs w:val="28"/>
          <w:lang w:val="nl-NL"/>
        </w:rPr>
        <w:t>tịch UBND tỉnh công nhậ</w:t>
      </w:r>
      <w:r>
        <w:rPr>
          <w:rFonts w:ascii="TimesNewRomanPSMT" w:hAnsi="TimesNewRomanPSMT"/>
          <w:color w:val="000000"/>
          <w:sz w:val="28"/>
          <w:szCs w:val="28"/>
          <w:lang w:val="nl-NL"/>
        </w:rPr>
        <w:t xml:space="preserve">n là </w:t>
      </w:r>
      <w:r w:rsidRPr="00E773A4">
        <w:rPr>
          <w:rFonts w:ascii="TimesNewRomanPSMT" w:hAnsi="TimesNewRomanPSMT"/>
          <w:color w:val="000000"/>
          <w:sz w:val="28"/>
          <w:szCs w:val="28"/>
          <w:lang w:val="nl-NL"/>
        </w:rPr>
        <w:t>Khu du lịch biển Sầm</w:t>
      </w:r>
      <w:r>
        <w:rPr>
          <w:rFonts w:ascii="TimesNewRomanPSMT" w:hAnsi="TimesNewRomanPSMT"/>
          <w:color w:val="000000"/>
          <w:sz w:val="28"/>
          <w:szCs w:val="28"/>
          <w:lang w:val="nl-NL"/>
        </w:rPr>
        <w:t xml:space="preserve"> </w:t>
      </w:r>
      <w:r w:rsidRPr="00E773A4">
        <w:rPr>
          <w:rFonts w:ascii="TimesNewRomanPSMT" w:hAnsi="TimesNewRomanPSMT"/>
          <w:color w:val="000000"/>
          <w:sz w:val="28"/>
          <w:szCs w:val="28"/>
          <w:lang w:val="nl-NL"/>
        </w:rPr>
        <w:t xml:space="preserve">Sơn </w:t>
      </w:r>
      <w:r>
        <w:rPr>
          <w:rFonts w:ascii="TimesNewRomanPSMT" w:hAnsi="TimesNewRomanPSMT"/>
          <w:color w:val="000000"/>
          <w:sz w:val="28"/>
          <w:szCs w:val="28"/>
          <w:lang w:val="nl-NL"/>
        </w:rPr>
        <w:t xml:space="preserve">và Khu </w:t>
      </w:r>
      <w:r>
        <w:rPr>
          <w:rFonts w:ascii="TimesNewRomanPSMT" w:hAnsi="TimesNewRomanPSMT"/>
          <w:color w:val="000000"/>
          <w:sz w:val="28"/>
          <w:szCs w:val="28"/>
          <w:lang w:val="nl-NL"/>
        </w:rPr>
        <w:lastRenderedPageBreak/>
        <w:t xml:space="preserve">du </w:t>
      </w:r>
      <w:r w:rsidRPr="00E773A4">
        <w:rPr>
          <w:rFonts w:ascii="TimesNewRomanPSMT" w:hAnsi="TimesNewRomanPSMT"/>
          <w:color w:val="000000"/>
          <w:sz w:val="28"/>
          <w:szCs w:val="28"/>
          <w:lang w:val="nl-NL"/>
        </w:rPr>
        <w:t>lịch biển Hải</w:t>
      </w:r>
      <w:r>
        <w:rPr>
          <w:rFonts w:ascii="TimesNewRomanPSMT" w:hAnsi="TimesNewRomanPSMT"/>
          <w:color w:val="000000"/>
          <w:sz w:val="28"/>
          <w:szCs w:val="28"/>
          <w:lang w:val="nl-NL"/>
        </w:rPr>
        <w:t xml:space="preserve"> </w:t>
      </w:r>
      <w:r w:rsidRPr="00E773A4">
        <w:rPr>
          <w:rFonts w:ascii="TimesNewRomanPSMT" w:hAnsi="TimesNewRomanPSMT"/>
          <w:color w:val="000000"/>
          <w:sz w:val="28"/>
          <w:szCs w:val="28"/>
          <w:lang w:val="nl-NL"/>
        </w:rPr>
        <w:t>Tiến</w:t>
      </w:r>
      <w:r>
        <w:rPr>
          <w:rFonts w:ascii="TimesNewRomanPSMT" w:hAnsi="TimesNewRomanPSMT"/>
          <w:color w:val="000000"/>
          <w:sz w:val="28"/>
          <w:szCs w:val="28"/>
          <w:lang w:val="nl-NL"/>
        </w:rPr>
        <w:t>, ngoài ra còn nhiều dự án du lịch đang triển khai trên địa bàn ven biển của tỉnh.</w:t>
      </w:r>
    </w:p>
    <w:p w:rsidR="00DF2408" w:rsidRPr="00DF2408" w:rsidRDefault="0078489B" w:rsidP="00730C43">
      <w:pPr>
        <w:spacing w:before="120" w:after="0" w:line="340" w:lineRule="exact"/>
        <w:ind w:firstLine="567"/>
        <w:jc w:val="both"/>
        <w:rPr>
          <w:rFonts w:ascii="Times New Roman" w:eastAsia="Calibri" w:hAnsi="Times New Roman" w:cs="Times New Roman"/>
          <w:color w:val="000000"/>
          <w:sz w:val="28"/>
          <w:szCs w:val="28"/>
          <w:lang w:val="vi-VN"/>
        </w:rPr>
      </w:pPr>
      <w:r w:rsidRPr="0078489B">
        <w:rPr>
          <w:rFonts w:ascii="Times New Roman" w:eastAsia="Calibri" w:hAnsi="Times New Roman" w:cs="Times New Roman"/>
          <w:b/>
          <w:color w:val="000000"/>
          <w:sz w:val="26"/>
          <w:szCs w:val="26"/>
          <w:lang w:val="vi-VN"/>
        </w:rPr>
        <w:t>2</w:t>
      </w:r>
      <w:r w:rsidR="00DF2408" w:rsidRPr="00DF2408">
        <w:rPr>
          <w:rFonts w:ascii="Times New Roman" w:eastAsia="Calibri" w:hAnsi="Times New Roman" w:cs="Times New Roman"/>
          <w:b/>
          <w:color w:val="000000"/>
          <w:sz w:val="26"/>
          <w:szCs w:val="26"/>
          <w:lang w:val="vi-VN"/>
        </w:rPr>
        <w:t xml:space="preserve">. </w:t>
      </w:r>
      <w:r w:rsidR="00DF2408" w:rsidRPr="00DF2408">
        <w:rPr>
          <w:rFonts w:ascii="Times New Roman" w:hAnsi="Times New Roman" w:cs="Times New Roman"/>
          <w:b/>
          <w:sz w:val="28"/>
          <w:szCs w:val="28"/>
          <w:lang w:val="vi-VN"/>
        </w:rPr>
        <w:t>Tàu cá khai thác thủy sản hoạt động vùng ven bờ</w:t>
      </w:r>
    </w:p>
    <w:p w:rsidR="000E272A" w:rsidRPr="000E272A" w:rsidRDefault="00DF2408" w:rsidP="00730C43">
      <w:pPr>
        <w:spacing w:before="120" w:after="120" w:line="340" w:lineRule="exact"/>
        <w:ind w:firstLine="567"/>
        <w:jc w:val="both"/>
        <w:rPr>
          <w:rFonts w:ascii="Times New Roman" w:eastAsia="Times New Roman" w:hAnsi="Times New Roman" w:cs="Times New Roman"/>
          <w:sz w:val="28"/>
          <w:szCs w:val="28"/>
          <w:lang w:val="vi-VN"/>
        </w:rPr>
      </w:pPr>
      <w:r w:rsidRPr="000E272A">
        <w:rPr>
          <w:rFonts w:ascii="Times New Roman" w:hAnsi="Times New Roman" w:cs="Times New Roman"/>
          <w:sz w:val="28"/>
          <w:szCs w:val="28"/>
          <w:lang w:val="vi-VN"/>
        </w:rPr>
        <w:t>Tổng số tàu cá</w:t>
      </w:r>
      <w:r w:rsidR="000E272A" w:rsidRPr="000E272A">
        <w:rPr>
          <w:rFonts w:ascii="Times New Roman" w:hAnsi="Times New Roman" w:cs="Times New Roman"/>
          <w:sz w:val="28"/>
          <w:szCs w:val="28"/>
          <w:lang w:val="vi-VN"/>
        </w:rPr>
        <w:t xml:space="preserve"> khai thác hải sản trên trên địa bàn tỉnh là 6.684 chiếc, trong đó tàu cá hoạt động ven bờ </w:t>
      </w:r>
      <w:r w:rsidR="000E272A" w:rsidRPr="000E272A">
        <w:rPr>
          <w:rFonts w:ascii="Times New Roman" w:eastAsia="Times New Roman" w:hAnsi="Times New Roman" w:cs="Times New Roman"/>
          <w:sz w:val="28"/>
          <w:szCs w:val="28"/>
          <w:lang w:val="vi-VN"/>
        </w:rPr>
        <w:t>trong đó: có 4.752 chiếc hoạt động ở vùng biển ven (mủng, bè mảng, tàu cá có chiều lớn nhất dài dưới 12m), chiếm 71% tổng số tàu cá. Qua thống kê, rà soát của UBND cấp huyện có 1.788 tàu cá ven bờ thường xuyên neo đậu tại các khu vực đang triển khai các dự án du lịch biển, tập trung chủ yếu ở TP Sầm Sơn, cụ thể:</w:t>
      </w:r>
    </w:p>
    <w:tbl>
      <w:tblPr>
        <w:tblW w:w="9087" w:type="dxa"/>
        <w:tblInd w:w="93" w:type="dxa"/>
        <w:tblLook w:val="04A0" w:firstRow="1" w:lastRow="0" w:firstColumn="1" w:lastColumn="0" w:noHBand="0" w:noVBand="1"/>
      </w:tblPr>
      <w:tblGrid>
        <w:gridCol w:w="724"/>
        <w:gridCol w:w="2552"/>
        <w:gridCol w:w="1813"/>
        <w:gridCol w:w="1701"/>
        <w:gridCol w:w="2297"/>
      </w:tblGrid>
      <w:tr w:rsidR="002F5189" w:rsidRPr="002F5189" w:rsidTr="002F5189">
        <w:trPr>
          <w:trHeight w:val="99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b/>
                <w:bCs/>
                <w:color w:val="000000"/>
                <w:sz w:val="26"/>
                <w:szCs w:val="26"/>
                <w:lang w:val="en-US"/>
              </w:rPr>
            </w:pPr>
            <w:r w:rsidRPr="002F5189">
              <w:rPr>
                <w:rFonts w:ascii="Times New Roman" w:eastAsia="Times New Roman" w:hAnsi="Times New Roman" w:cs="Times New Roman"/>
                <w:b/>
                <w:bCs/>
                <w:color w:val="000000"/>
                <w:sz w:val="26"/>
                <w:szCs w:val="26"/>
                <w:lang w:val="en-US"/>
              </w:rPr>
              <w:t>STT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b/>
                <w:bCs/>
                <w:color w:val="000000"/>
                <w:sz w:val="26"/>
                <w:szCs w:val="26"/>
                <w:lang w:val="en-US"/>
              </w:rPr>
            </w:pPr>
            <w:r w:rsidRPr="002F5189">
              <w:rPr>
                <w:rFonts w:ascii="Times New Roman" w:eastAsia="Times New Roman" w:hAnsi="Times New Roman" w:cs="Times New Roman"/>
                <w:b/>
                <w:bCs/>
                <w:color w:val="000000"/>
                <w:sz w:val="26"/>
                <w:szCs w:val="26"/>
                <w:lang w:val="en-US"/>
              </w:rPr>
              <w:t>Địa phương</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b/>
                <w:bCs/>
                <w:color w:val="000000"/>
                <w:sz w:val="26"/>
                <w:szCs w:val="26"/>
                <w:lang w:val="en-US"/>
              </w:rPr>
            </w:pPr>
            <w:r w:rsidRPr="002F5189">
              <w:rPr>
                <w:rFonts w:ascii="Times New Roman" w:eastAsia="Times New Roman" w:hAnsi="Times New Roman" w:cs="Times New Roman"/>
                <w:b/>
                <w:bCs/>
                <w:color w:val="000000"/>
                <w:sz w:val="26"/>
                <w:szCs w:val="26"/>
                <w:lang w:val="en-US"/>
              </w:rPr>
              <w:t xml:space="preserve">Số lượng tàu cá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b/>
                <w:bCs/>
                <w:color w:val="000000"/>
                <w:sz w:val="26"/>
                <w:szCs w:val="26"/>
                <w:lang w:val="en-US"/>
              </w:rPr>
            </w:pPr>
            <w:r w:rsidRPr="002F5189">
              <w:rPr>
                <w:rFonts w:ascii="Times New Roman" w:eastAsia="Times New Roman" w:hAnsi="Times New Roman" w:cs="Times New Roman"/>
                <w:b/>
                <w:bCs/>
                <w:color w:val="000000"/>
                <w:sz w:val="26"/>
                <w:szCs w:val="26"/>
                <w:lang w:val="en-US"/>
              </w:rPr>
              <w:t xml:space="preserve">Số lượng tàu ven bờ </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b/>
                <w:bCs/>
                <w:color w:val="000000"/>
                <w:sz w:val="26"/>
                <w:szCs w:val="26"/>
                <w:lang w:val="en-US"/>
              </w:rPr>
            </w:pPr>
            <w:r w:rsidRPr="002F5189">
              <w:rPr>
                <w:rFonts w:ascii="Times New Roman" w:eastAsia="Times New Roman" w:hAnsi="Times New Roman" w:cs="Times New Roman"/>
                <w:b/>
                <w:bCs/>
                <w:color w:val="000000"/>
                <w:sz w:val="26"/>
                <w:szCs w:val="26"/>
                <w:lang w:val="en-US"/>
              </w:rPr>
              <w:t xml:space="preserve">Số lượng tàu ven bờ thường xuyên neo đậu tại các khu du lịch biển </w:t>
            </w:r>
          </w:p>
        </w:tc>
      </w:tr>
      <w:tr w:rsidR="002F5189" w:rsidRPr="002F5189" w:rsidTr="002F5189">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w:t>
            </w:r>
          </w:p>
        </w:tc>
        <w:tc>
          <w:tcPr>
            <w:tcW w:w="2552" w:type="dxa"/>
            <w:tcBorders>
              <w:top w:val="nil"/>
              <w:left w:val="nil"/>
              <w:bottom w:val="single" w:sz="4" w:space="0" w:color="auto"/>
              <w:right w:val="single" w:sz="4" w:space="0" w:color="auto"/>
            </w:tcBorders>
            <w:shd w:val="clear" w:color="auto" w:fill="auto"/>
            <w:vAlign w:val="center"/>
            <w:hideMark/>
          </w:tcPr>
          <w:p w:rsidR="002F5189" w:rsidRPr="002F5189" w:rsidRDefault="002F5189" w:rsidP="003F712C">
            <w:pPr>
              <w:spacing w:after="0" w:line="340" w:lineRule="exact"/>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Huyện Nga Sơn</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231</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201</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0</w:t>
            </w:r>
          </w:p>
        </w:tc>
      </w:tr>
      <w:tr w:rsidR="002F5189" w:rsidRPr="002F5189" w:rsidTr="002F5189">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2</w:t>
            </w:r>
          </w:p>
        </w:tc>
        <w:tc>
          <w:tcPr>
            <w:tcW w:w="2552" w:type="dxa"/>
            <w:tcBorders>
              <w:top w:val="nil"/>
              <w:left w:val="nil"/>
              <w:bottom w:val="single" w:sz="4" w:space="0" w:color="auto"/>
              <w:right w:val="single" w:sz="4" w:space="0" w:color="auto"/>
            </w:tcBorders>
            <w:shd w:val="clear" w:color="auto" w:fill="auto"/>
            <w:vAlign w:val="center"/>
            <w:hideMark/>
          </w:tcPr>
          <w:p w:rsidR="002F5189" w:rsidRPr="002F5189" w:rsidRDefault="002F5189" w:rsidP="003F712C">
            <w:pPr>
              <w:spacing w:after="0" w:line="340" w:lineRule="exact"/>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Huyện Hậu Lộc</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571</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189</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0 </w:t>
            </w:r>
          </w:p>
        </w:tc>
      </w:tr>
      <w:tr w:rsidR="002F5189" w:rsidRPr="002F5189" w:rsidTr="002F5189">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3</w:t>
            </w:r>
          </w:p>
        </w:tc>
        <w:tc>
          <w:tcPr>
            <w:tcW w:w="2552" w:type="dxa"/>
            <w:tcBorders>
              <w:top w:val="nil"/>
              <w:left w:val="nil"/>
              <w:bottom w:val="single" w:sz="4" w:space="0" w:color="auto"/>
              <w:right w:val="single" w:sz="4" w:space="0" w:color="auto"/>
            </w:tcBorders>
            <w:shd w:val="clear" w:color="auto" w:fill="auto"/>
            <w:vAlign w:val="center"/>
            <w:hideMark/>
          </w:tcPr>
          <w:p w:rsidR="002F5189" w:rsidRPr="002F5189" w:rsidRDefault="002F5189" w:rsidP="003F712C">
            <w:pPr>
              <w:spacing w:after="0" w:line="340" w:lineRule="exact"/>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Huyện Hoằng Hóa</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1.010</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848</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298</w:t>
            </w:r>
          </w:p>
        </w:tc>
      </w:tr>
      <w:tr w:rsidR="002F5189" w:rsidRPr="002F5189" w:rsidTr="002F5189">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4</w:t>
            </w:r>
          </w:p>
        </w:tc>
        <w:tc>
          <w:tcPr>
            <w:tcW w:w="2552" w:type="dxa"/>
            <w:tcBorders>
              <w:top w:val="nil"/>
              <w:left w:val="nil"/>
              <w:bottom w:val="single" w:sz="4" w:space="0" w:color="auto"/>
              <w:right w:val="single" w:sz="4" w:space="0" w:color="auto"/>
            </w:tcBorders>
            <w:shd w:val="clear" w:color="auto" w:fill="auto"/>
            <w:vAlign w:val="center"/>
            <w:hideMark/>
          </w:tcPr>
          <w:p w:rsidR="002F5189" w:rsidRPr="002F5189" w:rsidRDefault="002F5189" w:rsidP="003F712C">
            <w:pPr>
              <w:spacing w:after="0" w:line="340" w:lineRule="exact"/>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TP Sầm Sơn</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1.657</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1.389</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1.385</w:t>
            </w:r>
          </w:p>
        </w:tc>
      </w:tr>
      <w:tr w:rsidR="002F5189" w:rsidRPr="002F5189" w:rsidTr="002F5189">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5</w:t>
            </w:r>
          </w:p>
        </w:tc>
        <w:tc>
          <w:tcPr>
            <w:tcW w:w="2552" w:type="dxa"/>
            <w:tcBorders>
              <w:top w:val="nil"/>
              <w:left w:val="nil"/>
              <w:bottom w:val="single" w:sz="4" w:space="0" w:color="auto"/>
              <w:right w:val="single" w:sz="4" w:space="0" w:color="auto"/>
            </w:tcBorders>
            <w:shd w:val="clear" w:color="auto" w:fill="auto"/>
            <w:vAlign w:val="center"/>
            <w:hideMark/>
          </w:tcPr>
          <w:p w:rsidR="002F5189" w:rsidRPr="002F5189" w:rsidRDefault="002F5189" w:rsidP="003F712C">
            <w:pPr>
              <w:spacing w:after="0" w:line="340" w:lineRule="exact"/>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Huyện Quảng Xương</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831</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476</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 0</w:t>
            </w:r>
          </w:p>
        </w:tc>
      </w:tr>
      <w:tr w:rsidR="002F5189" w:rsidRPr="002F5189" w:rsidTr="002F5189">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6</w:t>
            </w:r>
          </w:p>
        </w:tc>
        <w:tc>
          <w:tcPr>
            <w:tcW w:w="2552" w:type="dxa"/>
            <w:tcBorders>
              <w:top w:val="nil"/>
              <w:left w:val="nil"/>
              <w:bottom w:val="single" w:sz="4" w:space="0" w:color="auto"/>
              <w:right w:val="single" w:sz="4" w:space="0" w:color="auto"/>
            </w:tcBorders>
            <w:shd w:val="clear" w:color="auto" w:fill="auto"/>
            <w:vAlign w:val="center"/>
            <w:hideMark/>
          </w:tcPr>
          <w:p w:rsidR="002F5189" w:rsidRPr="002F5189" w:rsidRDefault="002F5189" w:rsidP="003F712C">
            <w:pPr>
              <w:spacing w:after="0" w:line="340" w:lineRule="exact"/>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TX Nghi Sơn</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2.347</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1.620</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105</w:t>
            </w:r>
          </w:p>
        </w:tc>
      </w:tr>
      <w:tr w:rsidR="002F5189" w:rsidRPr="002F5189" w:rsidTr="002F5189">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7</w:t>
            </w:r>
          </w:p>
        </w:tc>
        <w:tc>
          <w:tcPr>
            <w:tcW w:w="2552" w:type="dxa"/>
            <w:tcBorders>
              <w:top w:val="nil"/>
              <w:left w:val="nil"/>
              <w:bottom w:val="single" w:sz="4" w:space="0" w:color="auto"/>
              <w:right w:val="single" w:sz="4" w:space="0" w:color="auto"/>
            </w:tcBorders>
            <w:shd w:val="clear" w:color="auto" w:fill="auto"/>
            <w:vAlign w:val="center"/>
            <w:hideMark/>
          </w:tcPr>
          <w:p w:rsidR="002F5189" w:rsidRPr="002F5189" w:rsidRDefault="002F5189" w:rsidP="003F712C">
            <w:pPr>
              <w:spacing w:after="0" w:line="340" w:lineRule="exact"/>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TP Thanh Hóa</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35</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29</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0 </w:t>
            </w:r>
          </w:p>
        </w:tc>
      </w:tr>
      <w:tr w:rsidR="002F5189" w:rsidRPr="002F5189" w:rsidTr="002F5189">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8</w:t>
            </w:r>
          </w:p>
        </w:tc>
        <w:tc>
          <w:tcPr>
            <w:tcW w:w="2552" w:type="dxa"/>
            <w:tcBorders>
              <w:top w:val="nil"/>
              <w:left w:val="nil"/>
              <w:bottom w:val="single" w:sz="4" w:space="0" w:color="auto"/>
              <w:right w:val="single" w:sz="4" w:space="0" w:color="auto"/>
            </w:tcBorders>
            <w:shd w:val="clear" w:color="auto" w:fill="auto"/>
            <w:vAlign w:val="center"/>
            <w:hideMark/>
          </w:tcPr>
          <w:p w:rsidR="002F5189" w:rsidRPr="002F5189" w:rsidRDefault="002F5189" w:rsidP="003F712C">
            <w:pPr>
              <w:spacing w:after="0" w:line="340" w:lineRule="exact"/>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Huyện Yên Định</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0</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0</w:t>
            </w:r>
          </w:p>
        </w:tc>
      </w:tr>
      <w:tr w:rsidR="002F5189" w:rsidRPr="002F5189" w:rsidTr="002F5189">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9</w:t>
            </w:r>
          </w:p>
        </w:tc>
        <w:tc>
          <w:tcPr>
            <w:tcW w:w="2552" w:type="dxa"/>
            <w:tcBorders>
              <w:top w:val="nil"/>
              <w:left w:val="nil"/>
              <w:bottom w:val="single" w:sz="4" w:space="0" w:color="auto"/>
              <w:right w:val="single" w:sz="4" w:space="0" w:color="auto"/>
            </w:tcBorders>
            <w:shd w:val="clear" w:color="auto" w:fill="auto"/>
            <w:vAlign w:val="center"/>
            <w:hideMark/>
          </w:tcPr>
          <w:p w:rsidR="002F5189" w:rsidRPr="002F5189" w:rsidRDefault="002F5189" w:rsidP="003F712C">
            <w:pPr>
              <w:spacing w:after="0" w:line="340" w:lineRule="exact"/>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Huyện Hà Trung</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0</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0</w:t>
            </w:r>
          </w:p>
        </w:tc>
      </w:tr>
      <w:tr w:rsidR="002F5189" w:rsidRPr="002F5189" w:rsidTr="002F5189">
        <w:trPr>
          <w:trHeight w:val="375"/>
        </w:trPr>
        <w:tc>
          <w:tcPr>
            <w:tcW w:w="32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b/>
                <w:bCs/>
                <w:color w:val="000000"/>
                <w:sz w:val="26"/>
                <w:szCs w:val="26"/>
                <w:lang w:val="en-US"/>
              </w:rPr>
            </w:pPr>
            <w:r w:rsidRPr="002F5189">
              <w:rPr>
                <w:rFonts w:ascii="Times New Roman" w:eastAsia="Times New Roman" w:hAnsi="Times New Roman" w:cs="Times New Roman"/>
                <w:b/>
                <w:bCs/>
                <w:color w:val="000000"/>
                <w:sz w:val="26"/>
                <w:szCs w:val="26"/>
                <w:lang w:val="en-US"/>
              </w:rPr>
              <w:t>Tổng cộng</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b/>
                <w:bCs/>
                <w:color w:val="000000"/>
                <w:sz w:val="26"/>
                <w:szCs w:val="26"/>
                <w:lang w:val="en-US"/>
              </w:rPr>
            </w:pPr>
            <w:r w:rsidRPr="002F5189">
              <w:rPr>
                <w:rFonts w:ascii="Times New Roman" w:eastAsia="Times New Roman" w:hAnsi="Times New Roman" w:cs="Times New Roman"/>
                <w:b/>
                <w:bCs/>
                <w:color w:val="000000"/>
                <w:sz w:val="26"/>
                <w:szCs w:val="26"/>
                <w:lang w:val="en-US"/>
              </w:rPr>
              <w:t>6.684</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b/>
                <w:bCs/>
                <w:color w:val="000000"/>
                <w:sz w:val="26"/>
                <w:szCs w:val="26"/>
                <w:lang w:val="en-US"/>
              </w:rPr>
            </w:pPr>
            <w:r w:rsidRPr="002F5189">
              <w:rPr>
                <w:rFonts w:ascii="Times New Roman" w:eastAsia="Times New Roman" w:hAnsi="Times New Roman" w:cs="Times New Roman"/>
                <w:b/>
                <w:bCs/>
                <w:color w:val="000000"/>
                <w:sz w:val="26"/>
                <w:szCs w:val="26"/>
                <w:lang w:val="en-US"/>
              </w:rPr>
              <w:t>4.752</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b/>
                <w:bCs/>
                <w:color w:val="000000"/>
                <w:sz w:val="26"/>
                <w:szCs w:val="26"/>
                <w:lang w:val="en-US"/>
              </w:rPr>
            </w:pPr>
            <w:r w:rsidRPr="002F5189">
              <w:rPr>
                <w:rFonts w:ascii="Times New Roman" w:eastAsia="Times New Roman" w:hAnsi="Times New Roman" w:cs="Times New Roman"/>
                <w:b/>
                <w:bCs/>
                <w:color w:val="000000"/>
                <w:sz w:val="26"/>
                <w:szCs w:val="26"/>
                <w:lang w:val="en-US"/>
              </w:rPr>
              <w:t>1.788</w:t>
            </w:r>
          </w:p>
        </w:tc>
      </w:tr>
    </w:tbl>
    <w:p w:rsidR="0004115F" w:rsidRPr="009949C6" w:rsidRDefault="0078489B" w:rsidP="00730C43">
      <w:pPr>
        <w:spacing w:before="120" w:after="0" w:line="360" w:lineRule="exact"/>
        <w:ind w:firstLine="567"/>
        <w:jc w:val="both"/>
        <w:rPr>
          <w:rFonts w:ascii="Times New Roman" w:eastAsia="Times New Roman" w:hAnsi="Times New Roman" w:cs="Times New Roman"/>
          <w:sz w:val="28"/>
          <w:szCs w:val="28"/>
        </w:rPr>
      </w:pPr>
      <w:r w:rsidRPr="0078489B">
        <w:rPr>
          <w:rFonts w:ascii="Times New Roman" w:eastAsia="Times New Roman" w:hAnsi="Times New Roman" w:cs="Times New Roman"/>
          <w:b/>
          <w:sz w:val="28"/>
          <w:szCs w:val="28"/>
        </w:rPr>
        <w:t>3</w:t>
      </w:r>
      <w:r w:rsidR="0004115F" w:rsidRPr="009949C6">
        <w:rPr>
          <w:rFonts w:ascii="Times New Roman" w:eastAsia="Times New Roman" w:hAnsi="Times New Roman" w:cs="Times New Roman"/>
          <w:b/>
          <w:sz w:val="28"/>
          <w:szCs w:val="28"/>
        </w:rPr>
        <w:t xml:space="preserve">. </w:t>
      </w:r>
      <w:r w:rsidR="0004115F" w:rsidRPr="004668C2">
        <w:rPr>
          <w:rFonts w:ascii="Times New Roman" w:hAnsi="Times New Roman" w:cs="Times New Roman"/>
          <w:b/>
          <w:i/>
          <w:sz w:val="28"/>
          <w:szCs w:val="28"/>
          <w:lang w:val="vi-VN"/>
        </w:rPr>
        <w:t>Kết quả thực hiện các quy hoạch, kế hoạch phát triển thủy sản thuộc địa phương quản lý</w:t>
      </w:r>
      <w:r w:rsidR="0004115F" w:rsidRPr="009949C6">
        <w:rPr>
          <w:rFonts w:ascii="Times New Roman" w:hAnsi="Times New Roman" w:cs="Times New Roman"/>
          <w:b/>
          <w:i/>
          <w:sz w:val="28"/>
          <w:szCs w:val="28"/>
        </w:rPr>
        <w:t xml:space="preserve"> liên quan đến nhóm tàu cá khai thác thủy sản ven bờ</w:t>
      </w:r>
    </w:p>
    <w:p w:rsidR="0004115F" w:rsidRPr="0004115F" w:rsidRDefault="0004115F" w:rsidP="00730C43">
      <w:pPr>
        <w:spacing w:before="120" w:after="120" w:line="360" w:lineRule="exact"/>
        <w:ind w:firstLine="567"/>
        <w:jc w:val="both"/>
        <w:rPr>
          <w:rFonts w:ascii="Times New Roman" w:eastAsia="Times New Roman" w:hAnsi="Times New Roman" w:cs="Times New Roman"/>
          <w:i/>
          <w:sz w:val="28"/>
          <w:szCs w:val="28"/>
          <w:lang w:val="vi-VN"/>
        </w:rPr>
      </w:pPr>
      <w:r w:rsidRPr="0004115F">
        <w:rPr>
          <w:rFonts w:ascii="Times New Roman" w:eastAsia="Times New Roman" w:hAnsi="Times New Roman" w:cs="Times New Roman"/>
          <w:i/>
          <w:sz w:val="28"/>
          <w:szCs w:val="28"/>
          <w:lang w:val="vi-VN"/>
        </w:rPr>
        <w:t>a) Thực hiện các quy hoạch</w:t>
      </w:r>
      <w:r w:rsidRPr="009949C6">
        <w:rPr>
          <w:rFonts w:ascii="Times New Roman" w:eastAsia="Times New Roman" w:hAnsi="Times New Roman" w:cs="Times New Roman"/>
          <w:i/>
          <w:sz w:val="28"/>
          <w:szCs w:val="28"/>
        </w:rPr>
        <w:t>, đề án của chính phủ</w:t>
      </w:r>
      <w:r w:rsidRPr="0004115F">
        <w:rPr>
          <w:rFonts w:ascii="Times New Roman" w:eastAsia="Times New Roman" w:hAnsi="Times New Roman" w:cs="Times New Roman"/>
          <w:i/>
          <w:sz w:val="28"/>
          <w:szCs w:val="28"/>
          <w:lang w:val="vi-VN"/>
        </w:rPr>
        <w:t>:</w:t>
      </w:r>
    </w:p>
    <w:p w:rsidR="0004115F" w:rsidRPr="009949C6" w:rsidRDefault="0042481C" w:rsidP="00730C43">
      <w:pPr>
        <w:spacing w:before="120" w:after="120" w:line="360" w:lineRule="exact"/>
        <w:ind w:firstLine="567"/>
        <w:jc w:val="both"/>
        <w:rPr>
          <w:rFonts w:ascii="Times New Roman" w:eastAsia="Times New Roman" w:hAnsi="Times New Roman" w:cs="Times New Roman"/>
          <w:sz w:val="28"/>
          <w:szCs w:val="28"/>
          <w:lang w:val="vi-VN"/>
        </w:rPr>
      </w:pPr>
      <w:r w:rsidRPr="0042481C">
        <w:rPr>
          <w:rFonts w:ascii="Times New Roman" w:eastAsia="Times New Roman" w:hAnsi="Times New Roman" w:cs="Times New Roman"/>
          <w:sz w:val="28"/>
          <w:szCs w:val="28"/>
          <w:lang w:val="vi-VN"/>
        </w:rPr>
        <w:t xml:space="preserve">- </w:t>
      </w:r>
      <w:r w:rsidR="0004115F" w:rsidRPr="0004115F">
        <w:rPr>
          <w:rFonts w:ascii="Times New Roman" w:eastAsia="Times New Roman" w:hAnsi="Times New Roman" w:cs="Times New Roman"/>
          <w:sz w:val="28"/>
          <w:szCs w:val="28"/>
          <w:lang w:val="vi-VN"/>
        </w:rPr>
        <w:t>Tham gia vào các quy hoạch ngành như Quy hoạch hệ thống cảng cá, khu neo đậu tránh trú bão cho tàu cá thời kỳ 2021-2030, tầm nhìn đến năm 2050; quy hoạch Bảo vệ và Khai thác nguồn lợi thủy sản thời kỳ 2021-2030, tầm nhìn đến năm 2050 và các Quy hoạch vùng. Tại địa phương đang thực hiện lập quy hoạch chi tiết tỷ lệ 1/500 cảng cá Hòa Lộc, kết hợp khu neo đậu tránh trú bão cho tàu cá Lạch Trường, huyện Hậu Lộc và cảng cá Lạch Trường, huyện Hoằng Hóa; quy hoạch chi tiết 1/500 Cảng cá Lạch Hới và khu neo đậu tránh trú bão cho tàu cá tại phường Quảng Tiến và quy hoạch chi tiết tỷ lệ 1/500 Cảng cá Lạch Bạng và khu neo đậu tránh trú bão cho tàu cá tại phường Hải Thanh và phường Hải Bình, thị xã Nghi Sơn.</w:t>
      </w:r>
    </w:p>
    <w:p w:rsidR="0042481C" w:rsidRPr="009949C6" w:rsidRDefault="0042481C" w:rsidP="00730C43">
      <w:pPr>
        <w:spacing w:before="120" w:after="120" w:line="360" w:lineRule="exact"/>
        <w:ind w:firstLine="567"/>
        <w:jc w:val="both"/>
        <w:rPr>
          <w:rFonts w:ascii="Times New Roman" w:eastAsia="Times New Roman" w:hAnsi="Times New Roman" w:cs="Times New Roman"/>
          <w:sz w:val="28"/>
          <w:szCs w:val="28"/>
          <w:lang w:val="vi-VN"/>
        </w:rPr>
      </w:pPr>
      <w:r w:rsidRPr="009949C6">
        <w:rPr>
          <w:rFonts w:ascii="Times New Roman" w:eastAsia="Times New Roman" w:hAnsi="Times New Roman" w:cs="Times New Roman"/>
          <w:sz w:val="28"/>
          <w:szCs w:val="28"/>
          <w:lang w:val="vi-VN"/>
        </w:rPr>
        <w:lastRenderedPageBreak/>
        <w:t xml:space="preserve">- Ban hành </w:t>
      </w:r>
      <w:r w:rsidRPr="0042481C">
        <w:rPr>
          <w:rFonts w:ascii="Times New Roman" w:eastAsia="Times New Roman" w:hAnsi="Times New Roman" w:cs="Times New Roman"/>
          <w:sz w:val="28"/>
          <w:szCs w:val="28"/>
          <w:lang w:val="vi-VN"/>
        </w:rPr>
        <w:t>Kế hoạch số 284/KH-UBND ngày 20/11/2023 của UBND tỉnh về Kế hoạch hành động Triển khai thực hiện Quyết định số 208/QĐ-TTg ngày 10/3/2023 của Thủ tướng Chính phủ về việc phê duyệt Đề án chuyển đổi một số nghề khai thác hải sản ảnh hưởng đến nguồn lợi và môi trường sinh thái: Cắt giảm những tàu cá làm nghề lưới kéo; xác định số lượng hạn ngạch giấy phép k</w:t>
      </w:r>
      <w:r w:rsidRPr="009949C6">
        <w:rPr>
          <w:rFonts w:ascii="Times New Roman" w:eastAsia="Times New Roman" w:hAnsi="Times New Roman" w:cs="Times New Roman"/>
          <w:sz w:val="28"/>
          <w:szCs w:val="28"/>
          <w:lang w:val="vi-VN"/>
        </w:rPr>
        <w:t>hai thác thủy sản cắt giảm hằng năm theo loại nghề và bổ sung hợp lý số tàu cá cho phép đóng mới để đảm bảo đội tàu về ngưỡng bằng khoảng 60% số tàu cá hoạt động tại vùng ven bờ, khoảng 70% số tàu cá hoạt động tại vùng lộng, khoảng 90% số tàu cá hoạt động tại vùng khơi;</w:t>
      </w:r>
      <w:r w:rsidRPr="0042481C">
        <w:rPr>
          <w:rFonts w:ascii="Times New Roman" w:eastAsia="Times New Roman" w:hAnsi="Times New Roman" w:cs="Times New Roman"/>
          <w:sz w:val="28"/>
          <w:szCs w:val="28"/>
          <w:lang w:val="vi-VN"/>
        </w:rPr>
        <w:t xml:space="preserve"> </w:t>
      </w:r>
      <w:r w:rsidRPr="009949C6">
        <w:rPr>
          <w:rFonts w:ascii="Times New Roman" w:eastAsia="Times New Roman" w:hAnsi="Times New Roman" w:cs="Times New Roman"/>
          <w:sz w:val="28"/>
          <w:szCs w:val="28"/>
          <w:lang w:val="vi-VN"/>
        </w:rPr>
        <w:t>c</w:t>
      </w:r>
      <w:r w:rsidRPr="0042481C">
        <w:rPr>
          <w:rFonts w:ascii="Times New Roman" w:eastAsia="Times New Roman" w:hAnsi="Times New Roman" w:cs="Times New Roman"/>
          <w:sz w:val="28"/>
          <w:szCs w:val="28"/>
          <w:lang w:val="vi-VN"/>
        </w:rPr>
        <w:t xml:space="preserve">huyển đổi các nghề ven bờ sang nghề dịch vụ khai </w:t>
      </w:r>
      <w:r>
        <w:rPr>
          <w:rFonts w:ascii="Times New Roman" w:eastAsia="Times New Roman" w:hAnsi="Times New Roman" w:cs="Times New Roman"/>
          <w:sz w:val="28"/>
          <w:szCs w:val="28"/>
          <w:lang w:val="vi-VN"/>
        </w:rPr>
        <w:t>thác thủy sản, nghề cá giải trí</w:t>
      </w:r>
      <w:r w:rsidRPr="0042481C">
        <w:rPr>
          <w:rFonts w:ascii="Times New Roman" w:eastAsia="Times New Roman" w:hAnsi="Times New Roman" w:cs="Times New Roman"/>
          <w:sz w:val="28"/>
          <w:szCs w:val="28"/>
          <w:lang w:val="vi-VN"/>
        </w:rPr>
        <w:t xml:space="preserve">; </w:t>
      </w:r>
      <w:r w:rsidRPr="009949C6">
        <w:rPr>
          <w:rFonts w:ascii="Times New Roman" w:eastAsia="Times New Roman" w:hAnsi="Times New Roman" w:cs="Times New Roman"/>
          <w:sz w:val="28"/>
          <w:szCs w:val="28"/>
          <w:lang w:val="vi-VN"/>
        </w:rPr>
        <w:t>c</w:t>
      </w:r>
      <w:r w:rsidRPr="0042481C">
        <w:rPr>
          <w:rFonts w:ascii="Times New Roman" w:eastAsia="Times New Roman" w:hAnsi="Times New Roman" w:cs="Times New Roman"/>
          <w:sz w:val="28"/>
          <w:szCs w:val="28"/>
          <w:lang w:val="vi-VN"/>
        </w:rPr>
        <w:t>huyển đổi sang nuôi trồng thủy sản và các dịch vụ nuôi trồng thủy sản đối với các địa phương có tiềm năng phát triển nghề nuôi biển.</w:t>
      </w:r>
    </w:p>
    <w:p w:rsidR="0004115F" w:rsidRPr="0004115F" w:rsidRDefault="0004115F" w:rsidP="00730C43">
      <w:pPr>
        <w:spacing w:before="120" w:after="120" w:line="360" w:lineRule="exact"/>
        <w:ind w:firstLine="567"/>
        <w:jc w:val="both"/>
        <w:rPr>
          <w:rFonts w:ascii="Times New Roman" w:eastAsia="Times New Roman" w:hAnsi="Times New Roman" w:cs="Times New Roman"/>
          <w:i/>
          <w:sz w:val="28"/>
          <w:szCs w:val="28"/>
          <w:lang w:val="vi-VN"/>
        </w:rPr>
      </w:pPr>
      <w:r w:rsidRPr="0004115F">
        <w:rPr>
          <w:rFonts w:ascii="Times New Roman" w:eastAsia="Times New Roman" w:hAnsi="Times New Roman" w:cs="Times New Roman"/>
          <w:i/>
          <w:sz w:val="28"/>
          <w:szCs w:val="28"/>
          <w:lang w:val="vi-VN"/>
        </w:rPr>
        <w:t>b) Thực hiện kế hoạch phát triển thủy sản thuộc địa phương quản lý</w:t>
      </w:r>
    </w:p>
    <w:p w:rsidR="0004115F" w:rsidRPr="0004115F" w:rsidRDefault="0004115F" w:rsidP="00730C43">
      <w:pPr>
        <w:spacing w:before="120" w:after="120" w:line="340" w:lineRule="exact"/>
        <w:ind w:firstLine="567"/>
        <w:jc w:val="both"/>
        <w:rPr>
          <w:rFonts w:ascii="Times New Roman" w:eastAsia="Times New Roman" w:hAnsi="Times New Roman" w:cs="Times New Roman"/>
          <w:sz w:val="28"/>
          <w:szCs w:val="28"/>
          <w:lang w:val="vi-VN"/>
        </w:rPr>
      </w:pPr>
      <w:r w:rsidRPr="0004115F">
        <w:rPr>
          <w:rFonts w:ascii="Times New Roman" w:eastAsia="Times New Roman" w:hAnsi="Times New Roman" w:cs="Times New Roman"/>
          <w:sz w:val="28"/>
          <w:szCs w:val="28"/>
          <w:lang w:val="vi-VN"/>
        </w:rPr>
        <w:t>Nhằm phát triển ngành thủy sản của tỉnh toàn diện theo hướng sản xuất hàng hóa quy mô lớn, hiện đại, bền vững, từng bước nâng cao đời sống ngư dân, gắn với bảo vệ chủ quyền biển đảo của Tổ quốc, UBND tỉnh Thanh Hóa đã ban hành: Đề án Phát triển thủy sản nhanh và bền vững gắn với bảo vệ vững chắc chủ quyền quốc gia trên biển tỉnh Thanh Hóa đến năm 2030, tầm nhìn đến năm 2045 tại Quyết định số 1913/QĐ-UBND ngày 05/6/2023; Đề án Phát triển nuôi cá lồng tỉnh Thanh Hóa đến năm 2025, định hướng đến năm 2030 tại Quyết định số 4716/QĐ-UBND ngày 28/12/2022; thực hiện mhiệm vụ điều tra, đánh giá nguồn lợi và môi trường sống của loài thủy sản vùng ven bờ và vùng lộng tỉnh Thanh Hóa tại Quyết định số 46/QĐ-UBND ngày 03/01/2024.</w:t>
      </w:r>
    </w:p>
    <w:p w:rsidR="0004115F" w:rsidRPr="0004115F" w:rsidRDefault="0004115F" w:rsidP="00730C43">
      <w:pPr>
        <w:spacing w:before="120" w:after="120" w:line="340" w:lineRule="exact"/>
        <w:ind w:firstLine="567"/>
        <w:jc w:val="both"/>
        <w:rPr>
          <w:rFonts w:ascii="Times New Roman" w:eastAsia="Times New Roman" w:hAnsi="Times New Roman" w:cs="Times New Roman"/>
          <w:sz w:val="28"/>
          <w:szCs w:val="28"/>
          <w:lang w:val="vi-VN"/>
        </w:rPr>
      </w:pPr>
      <w:r w:rsidRPr="0004115F">
        <w:rPr>
          <w:rFonts w:ascii="Times New Roman" w:eastAsia="Times New Roman" w:hAnsi="Times New Roman" w:cs="Times New Roman"/>
          <w:sz w:val="28"/>
          <w:szCs w:val="28"/>
          <w:lang w:val="vi-VN"/>
        </w:rPr>
        <w:t>Trong thời gian qua, UBND tỉnh đã chỉ đạo các sở, ngành, đơn vị tổ chức thực hiện tốt các chương trình, đề án, dự án, các chính sách góp phần phát triển khai thác, bảo vệ và phát triển nguồn lợi thủy sản khu vực ven bờ theo kế hoạch, mục tiêu đề ra.</w:t>
      </w:r>
    </w:p>
    <w:p w:rsidR="0004115F" w:rsidRPr="0004115F" w:rsidRDefault="0004115F" w:rsidP="00730C43">
      <w:pPr>
        <w:spacing w:before="120" w:after="120" w:line="340" w:lineRule="exact"/>
        <w:ind w:firstLine="567"/>
        <w:jc w:val="both"/>
        <w:rPr>
          <w:rFonts w:ascii="Times New Roman" w:eastAsia="Times New Roman" w:hAnsi="Times New Roman" w:cs="Times New Roman"/>
          <w:i/>
          <w:sz w:val="28"/>
          <w:szCs w:val="28"/>
          <w:lang w:val="vi-VN"/>
        </w:rPr>
      </w:pPr>
      <w:r w:rsidRPr="0004115F">
        <w:rPr>
          <w:rFonts w:ascii="Times New Roman" w:eastAsia="Times New Roman" w:hAnsi="Times New Roman" w:cs="Times New Roman"/>
          <w:i/>
          <w:sz w:val="28"/>
          <w:szCs w:val="28"/>
          <w:lang w:val="vi-VN"/>
        </w:rPr>
        <w:t>c) Xây dựng, ban hành cơ chế chính sách chuyển đổi nghề khai thác hải sản; cơ chế đặc thù về cắt giảm số tàu và cấp giấy chấp nhận đóng mới tàu cá thay thế đối với các tàu mục nát, chìm đắm, mất tích, phá dỡ..</w:t>
      </w:r>
    </w:p>
    <w:p w:rsidR="0004115F" w:rsidRPr="0004115F" w:rsidRDefault="0004115F" w:rsidP="00730C43">
      <w:pPr>
        <w:spacing w:before="120" w:after="120" w:line="340" w:lineRule="exact"/>
        <w:ind w:firstLine="567"/>
        <w:jc w:val="both"/>
        <w:rPr>
          <w:rFonts w:ascii="Times New Roman" w:eastAsia="Calibri" w:hAnsi="Times New Roman" w:cs="Times New Roman"/>
          <w:color w:val="000000"/>
          <w:sz w:val="28"/>
          <w:szCs w:val="28"/>
          <w:lang w:val="vi-VN"/>
        </w:rPr>
      </w:pPr>
      <w:r w:rsidRPr="0004115F">
        <w:rPr>
          <w:rFonts w:ascii="Times New Roman" w:eastAsia="Times New Roman" w:hAnsi="Times New Roman" w:cs="Times New Roman"/>
          <w:sz w:val="28"/>
          <w:szCs w:val="28"/>
          <w:lang w:val="vi-VN"/>
        </w:rPr>
        <w:t xml:space="preserve">- Ban hành </w:t>
      </w:r>
      <w:r w:rsidRPr="007D6D99">
        <w:rPr>
          <w:rFonts w:ascii="Times New Roman" w:eastAsia="Calibri" w:hAnsi="Times New Roman" w:cs="Times New Roman"/>
          <w:color w:val="000000"/>
          <w:sz w:val="28"/>
          <w:szCs w:val="28"/>
          <w:lang w:val="vi-VN"/>
        </w:rPr>
        <w:t>Quyết định số 34/2024/QĐ-UBND ngày 05/7/2024 của UBND tỉnh Thanh Hóa sửa đổ</w:t>
      </w:r>
      <w:r>
        <w:rPr>
          <w:rFonts w:ascii="Times New Roman" w:eastAsia="Calibri" w:hAnsi="Times New Roman" w:cs="Times New Roman"/>
          <w:color w:val="000000"/>
          <w:sz w:val="28"/>
          <w:szCs w:val="28"/>
          <w:lang w:val="vi-VN"/>
        </w:rPr>
        <w:t>i</w:t>
      </w:r>
      <w:r w:rsidRPr="007D6D99">
        <w:rPr>
          <w:rFonts w:ascii="Times New Roman" w:eastAsia="Calibri" w:hAnsi="Times New Roman" w:cs="Times New Roman"/>
          <w:color w:val="000000"/>
          <w:sz w:val="28"/>
          <w:szCs w:val="28"/>
          <w:lang w:val="vi-VN"/>
        </w:rPr>
        <w:t>, Sửa đổi, bổ sung một số điều của Quy định tiêu chí đặc thù đối vớ</w:t>
      </w:r>
      <w:r>
        <w:rPr>
          <w:rFonts w:ascii="Times New Roman" w:eastAsia="Calibri" w:hAnsi="Times New Roman" w:cs="Times New Roman"/>
          <w:color w:val="000000"/>
          <w:sz w:val="28"/>
          <w:szCs w:val="28"/>
          <w:lang w:val="vi-VN"/>
        </w:rPr>
        <w:t>i đóng</w:t>
      </w:r>
      <w:r w:rsidRPr="007D6D99">
        <w:rPr>
          <w:rFonts w:ascii="Times New Roman" w:eastAsia="Calibri" w:hAnsi="Times New Roman" w:cs="Times New Roman"/>
          <w:color w:val="000000"/>
          <w:sz w:val="28"/>
          <w:szCs w:val="28"/>
          <w:lang w:val="vi-VN"/>
        </w:rPr>
        <w:t xml:space="preserve"> mới, cải hoán, thuê, mua tàu cá hoạt động trên biển; quy định về đóng mớ</w:t>
      </w:r>
      <w:r>
        <w:rPr>
          <w:rFonts w:ascii="Times New Roman" w:eastAsia="Calibri" w:hAnsi="Times New Roman" w:cs="Times New Roman"/>
          <w:color w:val="000000"/>
          <w:sz w:val="28"/>
          <w:szCs w:val="28"/>
          <w:lang w:val="vi-VN"/>
        </w:rPr>
        <w:t>i,</w:t>
      </w:r>
      <w:r w:rsidRPr="007D6D99">
        <w:rPr>
          <w:rFonts w:ascii="Times New Roman" w:eastAsia="Calibri" w:hAnsi="Times New Roman" w:cs="Times New Roman"/>
          <w:color w:val="000000"/>
          <w:sz w:val="28"/>
          <w:szCs w:val="28"/>
          <w:lang w:val="vi-VN"/>
        </w:rPr>
        <w:t xml:space="preserve"> cải hoán, thuê, mua tàu cá hoạt động trong nội địa; quy trình xét duyệt hồ sơ đề nghị cấp văn bản chấp thuận đóng mới, cả</w:t>
      </w:r>
      <w:r>
        <w:rPr>
          <w:rFonts w:ascii="Times New Roman" w:eastAsia="Calibri" w:hAnsi="Times New Roman" w:cs="Times New Roman"/>
          <w:color w:val="000000"/>
          <w:sz w:val="28"/>
          <w:szCs w:val="28"/>
          <w:lang w:val="vi-VN"/>
        </w:rPr>
        <w:t>i hoán, thuê, mua tàu cá;</w:t>
      </w:r>
      <w:r w:rsidRPr="007D6D99">
        <w:rPr>
          <w:rFonts w:ascii="Times New Roman" w:eastAsia="Calibri" w:hAnsi="Times New Roman" w:cs="Times New Roman"/>
          <w:color w:val="000000"/>
          <w:sz w:val="28"/>
          <w:szCs w:val="28"/>
          <w:lang w:val="vi-VN"/>
        </w:rPr>
        <w:t xml:space="preserve"> phân công, phân cấp quản lý tàu cá trên địa bàn tỉ</w:t>
      </w:r>
      <w:r>
        <w:rPr>
          <w:rFonts w:ascii="Times New Roman" w:eastAsia="Calibri" w:hAnsi="Times New Roman" w:cs="Times New Roman"/>
          <w:color w:val="000000"/>
          <w:sz w:val="28"/>
          <w:szCs w:val="28"/>
          <w:lang w:val="vi-VN"/>
        </w:rPr>
        <w:t>nh Thanh Hóa</w:t>
      </w:r>
      <w:r w:rsidRPr="007D6D99">
        <w:rPr>
          <w:rFonts w:ascii="Times New Roman" w:eastAsia="Calibri" w:hAnsi="Times New Roman" w:cs="Times New Roman"/>
          <w:color w:val="000000"/>
          <w:sz w:val="28"/>
          <w:szCs w:val="28"/>
          <w:lang w:val="vi-VN"/>
        </w:rPr>
        <w:t xml:space="preserve"> ban hành kèm theo Quyết định số 35/2019/QĐ-UBN</w:t>
      </w:r>
      <w:r>
        <w:rPr>
          <w:rFonts w:ascii="Times New Roman" w:eastAsia="Calibri" w:hAnsi="Times New Roman" w:cs="Times New Roman"/>
          <w:color w:val="000000"/>
          <w:sz w:val="28"/>
          <w:szCs w:val="28"/>
          <w:lang w:val="vi-VN"/>
        </w:rPr>
        <w:t>D ngày 05/11/2019</w:t>
      </w:r>
      <w:r w:rsidRPr="007D6D99">
        <w:rPr>
          <w:rFonts w:ascii="Times New Roman" w:eastAsia="Calibri" w:hAnsi="Times New Roman" w:cs="Times New Roman"/>
          <w:color w:val="000000"/>
          <w:sz w:val="28"/>
          <w:szCs w:val="28"/>
          <w:lang w:val="vi-VN"/>
        </w:rPr>
        <w:t xml:space="preserve"> của Ủy ban nhân dân tỉnh Thanh Hóa</w:t>
      </w:r>
      <w:r w:rsidRPr="0004115F">
        <w:rPr>
          <w:rFonts w:ascii="Times New Roman" w:eastAsia="Calibri" w:hAnsi="Times New Roman" w:cs="Times New Roman"/>
          <w:color w:val="000000"/>
          <w:sz w:val="28"/>
          <w:szCs w:val="28"/>
          <w:lang w:val="vi-VN"/>
        </w:rPr>
        <w:t>.</w:t>
      </w:r>
    </w:p>
    <w:p w:rsidR="0004115F" w:rsidRPr="0004115F" w:rsidRDefault="0004115F" w:rsidP="00730C43">
      <w:pPr>
        <w:spacing w:before="120" w:after="120" w:line="340" w:lineRule="exact"/>
        <w:ind w:firstLine="567"/>
        <w:jc w:val="both"/>
        <w:rPr>
          <w:rFonts w:ascii="Times New Roman" w:eastAsia="Times New Roman" w:hAnsi="Times New Roman" w:cs="Times New Roman"/>
          <w:sz w:val="28"/>
          <w:szCs w:val="28"/>
          <w:lang w:val="vi-VN"/>
        </w:rPr>
      </w:pPr>
      <w:r w:rsidRPr="0004115F">
        <w:rPr>
          <w:rFonts w:ascii="Times New Roman" w:eastAsia="Times New Roman" w:hAnsi="Times New Roman" w:cs="Times New Roman"/>
          <w:sz w:val="28"/>
          <w:szCs w:val="28"/>
          <w:lang w:val="vi-VN"/>
        </w:rPr>
        <w:lastRenderedPageBreak/>
        <w:t xml:space="preserve">- Nghiên cứu, xây dựng đề nghị ban hành chính sách </w:t>
      </w:r>
      <w:r w:rsidRPr="00ED1BFE">
        <w:rPr>
          <w:rFonts w:ascii="Times New Roman" w:eastAsia="Arial" w:hAnsi="Times New Roman" w:cs="Times New Roman"/>
          <w:sz w:val="28"/>
          <w:szCs w:val="28"/>
          <w:lang w:val="vi-VN"/>
        </w:rPr>
        <w:t>hỗ trợ ngư dân giải bản tàu cá ven bờ tại các khu du lịch biển trên địa bàn tỉnh Thanh Hóa</w:t>
      </w:r>
      <w:r w:rsidRPr="0004115F">
        <w:rPr>
          <w:rFonts w:ascii="Times New Roman" w:eastAsia="Arial" w:hAnsi="Times New Roman" w:cs="Times New Roman"/>
          <w:sz w:val="28"/>
          <w:szCs w:val="28"/>
          <w:lang w:val="vi-VN"/>
        </w:rPr>
        <w:t>.</w:t>
      </w:r>
    </w:p>
    <w:p w:rsidR="0004115F" w:rsidRPr="0004115F" w:rsidRDefault="0042481C" w:rsidP="00730C43">
      <w:pPr>
        <w:spacing w:before="120" w:after="120" w:line="340" w:lineRule="exact"/>
        <w:ind w:firstLine="567"/>
        <w:jc w:val="both"/>
        <w:rPr>
          <w:rFonts w:ascii="Times New Roman" w:eastAsia="Times New Roman" w:hAnsi="Times New Roman" w:cs="Times New Roman"/>
          <w:sz w:val="28"/>
          <w:szCs w:val="28"/>
          <w:lang w:val="vi-VN"/>
        </w:rPr>
      </w:pPr>
      <w:r w:rsidRPr="0042481C">
        <w:rPr>
          <w:rFonts w:ascii="Times New Roman" w:eastAsia="Times New Roman" w:hAnsi="Times New Roman" w:cs="Times New Roman"/>
          <w:sz w:val="28"/>
          <w:szCs w:val="28"/>
          <w:lang w:val="vi-VN"/>
        </w:rPr>
        <w:t xml:space="preserve">- </w:t>
      </w:r>
      <w:r w:rsidR="0004115F" w:rsidRPr="0004115F">
        <w:rPr>
          <w:rFonts w:ascii="Times New Roman" w:eastAsia="Times New Roman" w:hAnsi="Times New Roman" w:cs="Times New Roman"/>
          <w:sz w:val="28"/>
          <w:szCs w:val="28"/>
          <w:lang w:val="vi-VN"/>
        </w:rPr>
        <w:t>Hiện nay trên địa bàn tỉnh Thanh Hóa chưa xây dựng cơ chế chính sách chuyển đổi nghề khai thác hải sản; mô hình chuyển đổi nghề, đồng quản lý nghề cá trên địa bàn tỉnh và dự kiến sẽ lồng ghép vào các chương trình, đề án, dự án phát triển thủy sản của tỉnh trong thời gian tới.</w:t>
      </w:r>
    </w:p>
    <w:p w:rsidR="0004115F" w:rsidRPr="0042481C" w:rsidRDefault="0078489B" w:rsidP="00730C43">
      <w:pPr>
        <w:spacing w:before="120" w:after="120" w:line="340" w:lineRule="exact"/>
        <w:ind w:firstLine="567"/>
        <w:jc w:val="both"/>
        <w:rPr>
          <w:rFonts w:ascii="Times New Roman" w:eastAsia="Times New Roman" w:hAnsi="Times New Roman" w:cs="Times New Roman"/>
          <w:b/>
          <w:sz w:val="28"/>
          <w:szCs w:val="28"/>
          <w:lang w:val="vi-VN"/>
        </w:rPr>
      </w:pPr>
      <w:r w:rsidRPr="0078489B">
        <w:rPr>
          <w:rFonts w:ascii="Times New Roman" w:eastAsia="Times New Roman" w:hAnsi="Times New Roman" w:cs="Times New Roman"/>
          <w:b/>
          <w:sz w:val="28"/>
          <w:szCs w:val="28"/>
          <w:lang w:val="vi-VN"/>
        </w:rPr>
        <w:t>4</w:t>
      </w:r>
      <w:r w:rsidR="0004115F" w:rsidRPr="0042481C">
        <w:rPr>
          <w:rFonts w:ascii="Times New Roman" w:eastAsia="Times New Roman" w:hAnsi="Times New Roman" w:cs="Times New Roman"/>
          <w:b/>
          <w:sz w:val="28"/>
          <w:szCs w:val="28"/>
          <w:lang w:val="vi-VN"/>
        </w:rPr>
        <w:t>. Các đề xuất, kiến nghị và giải pháp thực hiện thời gian tới</w:t>
      </w:r>
    </w:p>
    <w:p w:rsidR="0004115F" w:rsidRPr="009136DA" w:rsidRDefault="0004115F" w:rsidP="00730C43">
      <w:pPr>
        <w:spacing w:before="120" w:after="120" w:line="340" w:lineRule="exact"/>
        <w:ind w:firstLine="567"/>
        <w:jc w:val="both"/>
        <w:rPr>
          <w:rFonts w:ascii="Times New Roman" w:eastAsia="Times New Roman" w:hAnsi="Times New Roman" w:cs="Times New Roman"/>
          <w:spacing w:val="-2"/>
          <w:sz w:val="28"/>
          <w:szCs w:val="28"/>
          <w:lang w:val="vi-VN"/>
        </w:rPr>
      </w:pPr>
      <w:r w:rsidRPr="009136DA">
        <w:rPr>
          <w:rFonts w:ascii="Times New Roman" w:eastAsia="Times New Roman" w:hAnsi="Times New Roman" w:cs="Times New Roman"/>
          <w:spacing w:val="-2"/>
          <w:sz w:val="28"/>
          <w:szCs w:val="28"/>
          <w:lang w:val="vi-VN"/>
        </w:rPr>
        <w:t>- Tiếp tục tăng cường công tác tuyên truyền, giáo dục, nâng cao nhận thức cộng đồng ngư dân với các hình thức phù hợp về các quy định khai thác, bảo vệ và phát triển nguồn lợi thủy sản</w:t>
      </w:r>
      <w:r w:rsidR="0042481C" w:rsidRPr="009136DA">
        <w:rPr>
          <w:rFonts w:ascii="Times New Roman" w:eastAsia="Times New Roman" w:hAnsi="Times New Roman" w:cs="Times New Roman"/>
          <w:spacing w:val="-2"/>
          <w:sz w:val="28"/>
          <w:szCs w:val="28"/>
          <w:lang w:val="vi-VN"/>
        </w:rPr>
        <w:t xml:space="preserve"> ven bờ</w:t>
      </w:r>
      <w:r w:rsidRPr="009136DA">
        <w:rPr>
          <w:rFonts w:ascii="Times New Roman" w:eastAsia="Times New Roman" w:hAnsi="Times New Roman" w:cs="Times New Roman"/>
          <w:spacing w:val="-2"/>
          <w:sz w:val="28"/>
          <w:szCs w:val="28"/>
          <w:lang w:val="vi-VN"/>
        </w:rPr>
        <w:t>; tác hại của việc khai thác hủy diệt và khai thác ảnh hưởng lớn đến nguồn lợi; các mô hình chuyển đổi nghề khai thác thủy sản ảnh hưởng lớn đến nguồn lợi thủy sản, môi trường, hệ sinh thái sang các nghề khai thác hải sản thân thiện với môi trường hoặc chuyển ra ngoài lĩnh vực khai thác.</w:t>
      </w:r>
    </w:p>
    <w:p w:rsidR="0004115F" w:rsidRPr="0004115F" w:rsidRDefault="0004115F" w:rsidP="00730C43">
      <w:pPr>
        <w:spacing w:before="120" w:after="120" w:line="340" w:lineRule="exact"/>
        <w:ind w:firstLine="567"/>
        <w:jc w:val="both"/>
        <w:rPr>
          <w:rFonts w:ascii="Times New Roman" w:eastAsia="Times New Roman" w:hAnsi="Times New Roman" w:cs="Times New Roman"/>
          <w:sz w:val="28"/>
          <w:szCs w:val="28"/>
          <w:lang w:val="vi-VN"/>
        </w:rPr>
      </w:pPr>
      <w:r w:rsidRPr="0004115F">
        <w:rPr>
          <w:rFonts w:ascii="Times New Roman" w:eastAsia="Times New Roman" w:hAnsi="Times New Roman" w:cs="Times New Roman"/>
          <w:sz w:val="28"/>
          <w:szCs w:val="28"/>
          <w:lang w:val="vi-VN"/>
        </w:rPr>
        <w:t>- Tiếp tục tăng cường lực lượng, phương tiện trong thực hiện công tác tuần tra, kiểm soát hoạt động khai thác hải sản trên biển, cửa lạch, bãi ngang, cảng cá</w:t>
      </w:r>
      <w:r w:rsidR="00730C43" w:rsidRPr="00730C43">
        <w:rPr>
          <w:rFonts w:ascii="Times New Roman" w:eastAsia="Times New Roman" w:hAnsi="Times New Roman" w:cs="Times New Roman"/>
          <w:sz w:val="28"/>
          <w:szCs w:val="28"/>
          <w:lang w:val="vi-VN"/>
        </w:rPr>
        <w:t>, ven bờ</w:t>
      </w:r>
      <w:r w:rsidRPr="0004115F">
        <w:rPr>
          <w:rFonts w:ascii="Times New Roman" w:eastAsia="Times New Roman" w:hAnsi="Times New Roman" w:cs="Times New Roman"/>
          <w:sz w:val="28"/>
          <w:szCs w:val="28"/>
          <w:lang w:val="vi-VN"/>
        </w:rPr>
        <w:t xml:space="preserve">; </w:t>
      </w:r>
      <w:r w:rsidR="00730C43" w:rsidRPr="00730C43">
        <w:rPr>
          <w:rFonts w:ascii="Times New Roman" w:eastAsia="Times New Roman" w:hAnsi="Times New Roman" w:cs="Times New Roman"/>
          <w:sz w:val="28"/>
          <w:szCs w:val="28"/>
          <w:lang w:val="vi-VN"/>
        </w:rPr>
        <w:t>x</w:t>
      </w:r>
      <w:r w:rsidRPr="0004115F">
        <w:rPr>
          <w:rFonts w:ascii="Times New Roman" w:eastAsia="Times New Roman" w:hAnsi="Times New Roman" w:cs="Times New Roman"/>
          <w:sz w:val="28"/>
          <w:szCs w:val="28"/>
          <w:lang w:val="vi-VN"/>
        </w:rPr>
        <w:t xml:space="preserve">ử lý nghiêm tàu cá </w:t>
      </w:r>
      <w:r w:rsidR="00730C43" w:rsidRPr="00730C43">
        <w:rPr>
          <w:rFonts w:ascii="Times New Roman" w:eastAsia="Times New Roman" w:hAnsi="Times New Roman" w:cs="Times New Roman"/>
          <w:sz w:val="28"/>
          <w:szCs w:val="28"/>
          <w:lang w:val="vi-VN"/>
        </w:rPr>
        <w:t xml:space="preserve">khai thác sai vùng, </w:t>
      </w:r>
      <w:r w:rsidR="00730C43" w:rsidRPr="0004115F">
        <w:rPr>
          <w:rFonts w:ascii="Times New Roman" w:eastAsia="Times New Roman" w:hAnsi="Times New Roman" w:cs="Times New Roman"/>
          <w:sz w:val="28"/>
          <w:szCs w:val="28"/>
          <w:lang w:val="vi-VN"/>
        </w:rPr>
        <w:t xml:space="preserve">vi phạm </w:t>
      </w:r>
      <w:r w:rsidRPr="0004115F">
        <w:rPr>
          <w:rFonts w:ascii="Times New Roman" w:eastAsia="Times New Roman" w:hAnsi="Times New Roman" w:cs="Times New Roman"/>
          <w:sz w:val="28"/>
          <w:szCs w:val="28"/>
          <w:lang w:val="vi-VN"/>
        </w:rPr>
        <w:t>các quy định về khai thác và bảo vệ nguồn lợi thủy sản.</w:t>
      </w:r>
    </w:p>
    <w:p w:rsidR="00DF2408" w:rsidRPr="009949C6" w:rsidRDefault="0004115F" w:rsidP="00730C43">
      <w:pPr>
        <w:spacing w:before="120" w:after="120" w:line="340" w:lineRule="exact"/>
        <w:ind w:firstLine="567"/>
        <w:jc w:val="both"/>
        <w:rPr>
          <w:rFonts w:ascii="Times New Roman" w:eastAsia="Times New Roman" w:hAnsi="Times New Roman" w:cs="Times New Roman"/>
          <w:sz w:val="28"/>
          <w:szCs w:val="28"/>
          <w:lang w:val="vi-VN"/>
        </w:rPr>
      </w:pPr>
      <w:r w:rsidRPr="0004115F">
        <w:rPr>
          <w:rFonts w:ascii="Times New Roman" w:eastAsia="Times New Roman" w:hAnsi="Times New Roman" w:cs="Times New Roman"/>
          <w:sz w:val="28"/>
          <w:szCs w:val="28"/>
          <w:lang w:val="vi-VN"/>
        </w:rPr>
        <w:t xml:space="preserve">- Ban hành chính sách hỗ trợ </w:t>
      </w:r>
      <w:r w:rsidR="00730C43" w:rsidRPr="00730C43">
        <w:rPr>
          <w:rFonts w:ascii="Times New Roman" w:eastAsia="Times New Roman" w:hAnsi="Times New Roman" w:cs="Times New Roman"/>
          <w:sz w:val="28"/>
          <w:szCs w:val="28"/>
          <w:lang w:val="vi-VN"/>
        </w:rPr>
        <w:t xml:space="preserve">ngư dân giải bản; hỗ trợ </w:t>
      </w:r>
      <w:r w:rsidRPr="0004115F">
        <w:rPr>
          <w:rFonts w:ascii="Times New Roman" w:eastAsia="Times New Roman" w:hAnsi="Times New Roman" w:cs="Times New Roman"/>
          <w:sz w:val="28"/>
          <w:szCs w:val="28"/>
          <w:lang w:val="vi-VN"/>
        </w:rPr>
        <w:t>chuyển đổi nghề khai thác thủy sản</w:t>
      </w:r>
      <w:r w:rsidR="00730C43" w:rsidRPr="00730C43">
        <w:rPr>
          <w:rFonts w:ascii="Times New Roman" w:eastAsia="Times New Roman" w:hAnsi="Times New Roman" w:cs="Times New Roman"/>
          <w:sz w:val="28"/>
          <w:szCs w:val="28"/>
          <w:lang w:val="vi-VN"/>
        </w:rPr>
        <w:t xml:space="preserve"> ven bờ</w:t>
      </w:r>
      <w:r w:rsidRPr="0004115F">
        <w:rPr>
          <w:rFonts w:ascii="Times New Roman" w:eastAsia="Times New Roman" w:hAnsi="Times New Roman" w:cs="Times New Roman"/>
          <w:sz w:val="28"/>
          <w:szCs w:val="28"/>
          <w:lang w:val="vi-VN"/>
        </w:rPr>
        <w:t xml:space="preserve"> ảnh hưởng lớn đến nguồn lợi thủy sản, môi trường, hệ sinh thái sang các nghề khai thác hải sản thân thi</w:t>
      </w:r>
      <w:bookmarkStart w:id="0" w:name="_GoBack"/>
      <w:bookmarkEnd w:id="0"/>
      <w:r w:rsidRPr="0004115F">
        <w:rPr>
          <w:rFonts w:ascii="Times New Roman" w:eastAsia="Times New Roman" w:hAnsi="Times New Roman" w:cs="Times New Roman"/>
          <w:sz w:val="28"/>
          <w:szCs w:val="28"/>
          <w:lang w:val="vi-VN"/>
        </w:rPr>
        <w:t>ện với môi trường hoặc chuyển ra ngoài lĩnh vực khai thác và đào tạo nghề cho người lao động chuyển đổi nghề từ khai thác hải sản ra các ngành nghề khác hoặc khai thác hải sản gắn với các hoạt động dịch vụ khác.</w:t>
      </w:r>
      <w:r w:rsidR="00730C43" w:rsidRPr="00730C43">
        <w:rPr>
          <w:rFonts w:ascii="Times New Roman" w:eastAsia="Times New Roman" w:hAnsi="Times New Roman" w:cs="Times New Roman"/>
          <w:sz w:val="28"/>
          <w:szCs w:val="28"/>
          <w:lang w:val="vi-VN"/>
        </w:rPr>
        <w:t>/.</w:t>
      </w:r>
      <w:r w:rsidR="00730C43" w:rsidRPr="0004115F">
        <w:rPr>
          <w:rFonts w:ascii="Times New Roman" w:eastAsia="Times New Roman" w:hAnsi="Times New Roman" w:cs="Times New Roman"/>
          <w:sz w:val="28"/>
          <w:szCs w:val="28"/>
          <w:lang w:val="vi-VN"/>
        </w:rPr>
        <w:t xml:space="preserve"> </w:t>
      </w:r>
    </w:p>
    <w:p w:rsidR="00730C43" w:rsidRPr="009949C6" w:rsidRDefault="00730C43" w:rsidP="00730C43">
      <w:pPr>
        <w:spacing w:before="120" w:after="120" w:line="340" w:lineRule="exact"/>
        <w:ind w:firstLine="567"/>
        <w:jc w:val="both"/>
        <w:rPr>
          <w:rFonts w:ascii="Times New Roman" w:eastAsia="Times New Roman" w:hAnsi="Times New Roman" w:cs="Times New Roman"/>
          <w:sz w:val="28"/>
          <w:szCs w:val="28"/>
          <w:lang w:val="vi-VN"/>
        </w:rPr>
      </w:pPr>
      <w:r w:rsidRPr="009949C6">
        <w:rPr>
          <w:rFonts w:ascii="Times New Roman" w:eastAsia="Arial" w:hAnsi="Times New Roman" w:cs="Times New Roman"/>
          <w:sz w:val="28"/>
          <w:szCs w:val="28"/>
          <w:lang w:val="vi-VN"/>
        </w:rPr>
        <w:t>Trên đây là</w:t>
      </w:r>
      <w:r w:rsidRPr="00ED1BFE">
        <w:rPr>
          <w:rFonts w:ascii="Times New Roman" w:eastAsia="Arial" w:hAnsi="Times New Roman" w:cs="Times New Roman"/>
          <w:sz w:val="28"/>
          <w:szCs w:val="28"/>
          <w:lang w:val="vi-VN"/>
        </w:rPr>
        <w:t xml:space="preserve"> báo cáo </w:t>
      </w:r>
      <w:r w:rsidRPr="009949C6">
        <w:rPr>
          <w:rFonts w:ascii="Times New Roman" w:eastAsia="Arial" w:hAnsi="Times New Roman" w:cs="Times New Roman"/>
          <w:sz w:val="28"/>
          <w:szCs w:val="28"/>
          <w:lang w:val="vi-VN"/>
        </w:rPr>
        <w:t>về</w:t>
      </w:r>
      <w:r w:rsidRPr="00ED1BFE">
        <w:rPr>
          <w:rFonts w:ascii="Times New Roman" w:eastAsia="Arial" w:hAnsi="Times New Roman" w:cs="Times New Roman"/>
          <w:sz w:val="28"/>
          <w:szCs w:val="28"/>
          <w:lang w:val="vi-VN"/>
        </w:rPr>
        <w:t xml:space="preserve"> </w:t>
      </w:r>
      <w:r w:rsidRPr="009949C6">
        <w:rPr>
          <w:rFonts w:ascii="Times New Roman" w:eastAsia="Arial" w:hAnsi="Times New Roman" w:cs="Times New Roman"/>
          <w:sz w:val="28"/>
          <w:szCs w:val="28"/>
          <w:lang w:val="vi-VN"/>
        </w:rPr>
        <w:t xml:space="preserve">việc </w:t>
      </w:r>
      <w:r w:rsidRPr="00ED1BFE">
        <w:rPr>
          <w:rFonts w:ascii="Times New Roman" w:eastAsia="Arial" w:hAnsi="Times New Roman" w:cs="Times New Roman"/>
          <w:sz w:val="28"/>
          <w:szCs w:val="28"/>
          <w:lang w:val="vi-VN"/>
        </w:rPr>
        <w:t>rà soát các văn bản Quy phạm pháp luật và thực trạng các vấn đề liên quan đến chính sách hỗ trợ ngư dân giải bản tàu cá ven bờ tại các khu du lịch biển trên địa bàn tỉnh Thanh Hó</w:t>
      </w:r>
      <w:r w:rsidRPr="009949C6">
        <w:rPr>
          <w:rFonts w:ascii="Times New Roman" w:eastAsia="Arial" w:hAnsi="Times New Roman" w:cs="Times New Roman"/>
          <w:sz w:val="28"/>
          <w:szCs w:val="28"/>
          <w:lang w:val="vi-VN"/>
        </w:rPr>
        <w:t>a, UBND tỉnh kính báo cáo HĐND tỉnh xem xét./.</w:t>
      </w:r>
    </w:p>
    <w:sectPr w:rsidR="00730C43" w:rsidRPr="009949C6" w:rsidSect="00FA113E">
      <w:headerReference w:type="default" r:id="rId8"/>
      <w:footerReference w:type="default" r:id="rId9"/>
      <w:headerReference w:type="firs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8CA" w:rsidRDefault="007F38CA" w:rsidP="00FA113E">
      <w:pPr>
        <w:spacing w:after="0" w:line="240" w:lineRule="auto"/>
      </w:pPr>
      <w:r>
        <w:separator/>
      </w:r>
    </w:p>
  </w:endnote>
  <w:endnote w:type="continuationSeparator" w:id="0">
    <w:p w:rsidR="007F38CA" w:rsidRDefault="007F38CA" w:rsidP="00FA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59" w:rsidRDefault="00B53159">
    <w:pPr>
      <w:pStyle w:val="Footer"/>
      <w:jc w:val="center"/>
    </w:pPr>
  </w:p>
  <w:p w:rsidR="00B53159" w:rsidRDefault="00B531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8CA" w:rsidRDefault="007F38CA" w:rsidP="00FA113E">
      <w:pPr>
        <w:spacing w:after="0" w:line="240" w:lineRule="auto"/>
      </w:pPr>
      <w:r>
        <w:separator/>
      </w:r>
    </w:p>
  </w:footnote>
  <w:footnote w:type="continuationSeparator" w:id="0">
    <w:p w:rsidR="007F38CA" w:rsidRDefault="007F38CA" w:rsidP="00FA1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59" w:rsidRPr="00FA113E" w:rsidRDefault="00B53159">
    <w:pPr>
      <w:pStyle w:val="Header"/>
      <w:jc w:val="center"/>
      <w:rPr>
        <w:rFonts w:ascii="Times New Roman" w:hAnsi="Times New Roman" w:cs="Times New Roman"/>
      </w:rPr>
    </w:pPr>
  </w:p>
  <w:p w:rsidR="00B53159" w:rsidRDefault="00B531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773384"/>
      <w:docPartObj>
        <w:docPartGallery w:val="Page Numbers (Top of Page)"/>
        <w:docPartUnique/>
      </w:docPartObj>
    </w:sdtPr>
    <w:sdtEndPr>
      <w:rPr>
        <w:noProof/>
      </w:rPr>
    </w:sdtEndPr>
    <w:sdtContent>
      <w:p w:rsidR="00B53159" w:rsidRDefault="00B53159">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B53159" w:rsidRDefault="00B531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51AE"/>
    <w:multiLevelType w:val="hybridMultilevel"/>
    <w:tmpl w:val="5FEA07FA"/>
    <w:lvl w:ilvl="0" w:tplc="EBC2FC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8085B37"/>
    <w:multiLevelType w:val="hybridMultilevel"/>
    <w:tmpl w:val="A0321B9C"/>
    <w:lvl w:ilvl="0" w:tplc="3F8AF2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3C"/>
    <w:rsid w:val="0004115F"/>
    <w:rsid w:val="00052456"/>
    <w:rsid w:val="00066CB5"/>
    <w:rsid w:val="0009629C"/>
    <w:rsid w:val="000B74E8"/>
    <w:rsid w:val="000E1874"/>
    <w:rsid w:val="000E2110"/>
    <w:rsid w:val="000E272A"/>
    <w:rsid w:val="000F6691"/>
    <w:rsid w:val="0014772F"/>
    <w:rsid w:val="00216C34"/>
    <w:rsid w:val="00222A9F"/>
    <w:rsid w:val="00233A23"/>
    <w:rsid w:val="0025685B"/>
    <w:rsid w:val="00274A21"/>
    <w:rsid w:val="002828E8"/>
    <w:rsid w:val="00297AB4"/>
    <w:rsid w:val="002C4A8E"/>
    <w:rsid w:val="002D0E75"/>
    <w:rsid w:val="002F441D"/>
    <w:rsid w:val="002F5189"/>
    <w:rsid w:val="00333275"/>
    <w:rsid w:val="00367E24"/>
    <w:rsid w:val="00386EA5"/>
    <w:rsid w:val="003919BE"/>
    <w:rsid w:val="003B39F7"/>
    <w:rsid w:val="003D31ED"/>
    <w:rsid w:val="003E531C"/>
    <w:rsid w:val="003F5AAA"/>
    <w:rsid w:val="003F712C"/>
    <w:rsid w:val="0042481C"/>
    <w:rsid w:val="00435089"/>
    <w:rsid w:val="00437B9F"/>
    <w:rsid w:val="00472C94"/>
    <w:rsid w:val="004D69F2"/>
    <w:rsid w:val="004E2BEB"/>
    <w:rsid w:val="00585DBB"/>
    <w:rsid w:val="005B3EC8"/>
    <w:rsid w:val="005B42C0"/>
    <w:rsid w:val="006163AE"/>
    <w:rsid w:val="00663D17"/>
    <w:rsid w:val="006D401B"/>
    <w:rsid w:val="006F6C79"/>
    <w:rsid w:val="00730C43"/>
    <w:rsid w:val="00750941"/>
    <w:rsid w:val="0078489B"/>
    <w:rsid w:val="007A3FC2"/>
    <w:rsid w:val="007B3205"/>
    <w:rsid w:val="007D6D99"/>
    <w:rsid w:val="007F38CA"/>
    <w:rsid w:val="00844C21"/>
    <w:rsid w:val="00894B89"/>
    <w:rsid w:val="0090332F"/>
    <w:rsid w:val="009136DA"/>
    <w:rsid w:val="00913F7B"/>
    <w:rsid w:val="009162DB"/>
    <w:rsid w:val="00980CD6"/>
    <w:rsid w:val="009949C6"/>
    <w:rsid w:val="00994DB1"/>
    <w:rsid w:val="009C4F38"/>
    <w:rsid w:val="00A235F4"/>
    <w:rsid w:val="00A412AD"/>
    <w:rsid w:val="00A54770"/>
    <w:rsid w:val="00AB456E"/>
    <w:rsid w:val="00AE503C"/>
    <w:rsid w:val="00B53159"/>
    <w:rsid w:val="00B7460F"/>
    <w:rsid w:val="00BB5A53"/>
    <w:rsid w:val="00BD6521"/>
    <w:rsid w:val="00C0783A"/>
    <w:rsid w:val="00C93603"/>
    <w:rsid w:val="00C94EDC"/>
    <w:rsid w:val="00CA5A88"/>
    <w:rsid w:val="00CC0D62"/>
    <w:rsid w:val="00CC29F1"/>
    <w:rsid w:val="00D1582F"/>
    <w:rsid w:val="00D21990"/>
    <w:rsid w:val="00DD226D"/>
    <w:rsid w:val="00DF2408"/>
    <w:rsid w:val="00E02C18"/>
    <w:rsid w:val="00E63BE5"/>
    <w:rsid w:val="00E91BE9"/>
    <w:rsid w:val="00E93C92"/>
    <w:rsid w:val="00EC2D3A"/>
    <w:rsid w:val="00EC6630"/>
    <w:rsid w:val="00ED1BFE"/>
    <w:rsid w:val="00ED3E21"/>
    <w:rsid w:val="00EE20D0"/>
    <w:rsid w:val="00EE7FCC"/>
    <w:rsid w:val="00EF6198"/>
    <w:rsid w:val="00F16D1A"/>
    <w:rsid w:val="00F47D85"/>
    <w:rsid w:val="00F637E6"/>
    <w:rsid w:val="00FA11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230E"/>
  <w15:docId w15:val="{A0496A70-42F3-4120-9F9B-9CC80DF4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26D"/>
  </w:style>
  <w:style w:type="paragraph" w:styleId="Heading4">
    <w:name w:val="heading 4"/>
    <w:basedOn w:val="Normal"/>
    <w:link w:val="Heading4Char"/>
    <w:uiPriority w:val="9"/>
    <w:qFormat/>
    <w:rsid w:val="000E1874"/>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770"/>
    <w:rPr>
      <w:color w:val="0000FF"/>
      <w:u w:val="single"/>
    </w:rPr>
  </w:style>
  <w:style w:type="paragraph" w:styleId="Header">
    <w:name w:val="header"/>
    <w:basedOn w:val="Normal"/>
    <w:link w:val="HeaderChar"/>
    <w:uiPriority w:val="99"/>
    <w:unhideWhenUsed/>
    <w:rsid w:val="00FA1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13E"/>
  </w:style>
  <w:style w:type="paragraph" w:styleId="Footer">
    <w:name w:val="footer"/>
    <w:basedOn w:val="Normal"/>
    <w:link w:val="FooterChar"/>
    <w:uiPriority w:val="99"/>
    <w:unhideWhenUsed/>
    <w:rsid w:val="00FA1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13E"/>
  </w:style>
  <w:style w:type="character" w:customStyle="1" w:styleId="Heading4Char">
    <w:name w:val="Heading 4 Char"/>
    <w:basedOn w:val="DefaultParagraphFont"/>
    <w:link w:val="Heading4"/>
    <w:uiPriority w:val="9"/>
    <w:rsid w:val="000E1874"/>
    <w:rPr>
      <w:rFonts w:ascii="Times New Roman" w:eastAsia="Times New Roman" w:hAnsi="Times New Roman" w:cs="Times New Roman"/>
      <w:b/>
      <w:bCs/>
      <w:sz w:val="24"/>
      <w:szCs w:val="24"/>
      <w:lang w:eastAsia="id-ID"/>
    </w:rPr>
  </w:style>
  <w:style w:type="paragraph" w:styleId="ListParagraph">
    <w:name w:val="List Paragraph"/>
    <w:basedOn w:val="Normal"/>
    <w:uiPriority w:val="34"/>
    <w:qFormat/>
    <w:rsid w:val="00DF2408"/>
    <w:pPr>
      <w:ind w:left="720"/>
      <w:contextualSpacing/>
    </w:pPr>
  </w:style>
  <w:style w:type="paragraph" w:styleId="NormalWeb">
    <w:name w:val="Normal (Web)"/>
    <w:basedOn w:val="Normal"/>
    <w:uiPriority w:val="99"/>
    <w:unhideWhenUsed/>
    <w:rsid w:val="0004115F"/>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017177">
      <w:bodyDiv w:val="1"/>
      <w:marLeft w:val="0"/>
      <w:marRight w:val="0"/>
      <w:marTop w:val="0"/>
      <w:marBottom w:val="0"/>
      <w:divBdr>
        <w:top w:val="none" w:sz="0" w:space="0" w:color="auto"/>
        <w:left w:val="none" w:sz="0" w:space="0" w:color="auto"/>
        <w:bottom w:val="none" w:sz="0" w:space="0" w:color="auto"/>
        <w:right w:val="none" w:sz="0" w:space="0" w:color="auto"/>
      </w:divBdr>
    </w:div>
    <w:div w:id="727068720">
      <w:bodyDiv w:val="1"/>
      <w:marLeft w:val="0"/>
      <w:marRight w:val="0"/>
      <w:marTop w:val="0"/>
      <w:marBottom w:val="0"/>
      <w:divBdr>
        <w:top w:val="none" w:sz="0" w:space="0" w:color="auto"/>
        <w:left w:val="none" w:sz="0" w:space="0" w:color="auto"/>
        <w:bottom w:val="none" w:sz="0" w:space="0" w:color="auto"/>
        <w:right w:val="none" w:sz="0" w:space="0" w:color="auto"/>
      </w:divBdr>
    </w:div>
    <w:div w:id="1454405715">
      <w:bodyDiv w:val="1"/>
      <w:marLeft w:val="0"/>
      <w:marRight w:val="0"/>
      <w:marTop w:val="0"/>
      <w:marBottom w:val="0"/>
      <w:divBdr>
        <w:top w:val="none" w:sz="0" w:space="0" w:color="auto"/>
        <w:left w:val="none" w:sz="0" w:space="0" w:color="auto"/>
        <w:bottom w:val="none" w:sz="0" w:space="0" w:color="auto"/>
        <w:right w:val="none" w:sz="0" w:space="0" w:color="auto"/>
      </w:divBdr>
    </w:div>
    <w:div w:id="1554539979">
      <w:bodyDiv w:val="1"/>
      <w:marLeft w:val="0"/>
      <w:marRight w:val="0"/>
      <w:marTop w:val="0"/>
      <w:marBottom w:val="0"/>
      <w:divBdr>
        <w:top w:val="none" w:sz="0" w:space="0" w:color="auto"/>
        <w:left w:val="none" w:sz="0" w:space="0" w:color="auto"/>
        <w:bottom w:val="none" w:sz="0" w:space="0" w:color="auto"/>
        <w:right w:val="none" w:sz="0" w:space="0" w:color="auto"/>
      </w:divBdr>
    </w:div>
    <w:div w:id="155735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529B948-A838-4046-A5E1-2337CC452668}">
  <ds:schemaRefs>
    <ds:schemaRef ds:uri="http://schemas.openxmlformats.org/officeDocument/2006/bibliography"/>
  </ds:schemaRefs>
</ds:datastoreItem>
</file>

<file path=customXml/itemProps2.xml><?xml version="1.0" encoding="utf-8"?>
<ds:datastoreItem xmlns:ds="http://schemas.openxmlformats.org/officeDocument/2006/customXml" ds:itemID="{351E5AB3-9A1E-4294-87EE-8FA70E67CF79}"/>
</file>

<file path=customXml/itemProps3.xml><?xml version="1.0" encoding="utf-8"?>
<ds:datastoreItem xmlns:ds="http://schemas.openxmlformats.org/officeDocument/2006/customXml" ds:itemID="{33AE4517-6C2A-479B-94F9-40B167ABD9DD}"/>
</file>

<file path=customXml/itemProps4.xml><?xml version="1.0" encoding="utf-8"?>
<ds:datastoreItem xmlns:ds="http://schemas.openxmlformats.org/officeDocument/2006/customXml" ds:itemID="{8497FBEE-4413-4ABA-BC10-5C718B88F8C3}"/>
</file>

<file path=docProps/app.xml><?xml version="1.0" encoding="utf-8"?>
<Properties xmlns="http://schemas.openxmlformats.org/officeDocument/2006/extended-properties" xmlns:vt="http://schemas.openxmlformats.org/officeDocument/2006/docPropsVTypes">
  <Template>Normal</Template>
  <TotalTime>2</TotalTime>
  <Pages>5</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ThuySan</dc:creator>
  <cp:lastModifiedBy>admin</cp:lastModifiedBy>
  <cp:revision>5</cp:revision>
  <dcterms:created xsi:type="dcterms:W3CDTF">2024-12-02T00:53:00Z</dcterms:created>
  <dcterms:modified xsi:type="dcterms:W3CDTF">2024-12-02T00:56:00Z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