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5" w:type="pct"/>
        <w:tblLook w:val="01E0" w:firstRow="1" w:lastRow="1" w:firstColumn="1" w:lastColumn="1" w:noHBand="0" w:noVBand="0"/>
      </w:tblPr>
      <w:tblGrid>
        <w:gridCol w:w="5069"/>
        <w:gridCol w:w="9998"/>
      </w:tblGrid>
      <w:tr>
        <w:trPr>
          <w:trHeight w:val="854"/>
        </w:trPr>
        <w:tc>
          <w:tcPr>
            <w:tcW w:w="1682" w:type="pct"/>
          </w:tcPr>
          <w:p>
            <w:pPr>
              <w:spacing w:before="40" w:line="300" w:lineRule="exact"/>
              <w:jc w:val="center"/>
              <w:rPr>
                <w:sz w:val="28"/>
                <w:szCs w:val="28"/>
              </w:rPr>
            </w:pPr>
            <w:bookmarkStart w:id="0" w:name="_Hlk21701839"/>
            <w:bookmarkStart w:id="1" w:name="_GoBack"/>
            <w:bookmarkEnd w:id="1"/>
            <w:r>
              <w:rPr>
                <w:sz w:val="28"/>
                <w:szCs w:val="28"/>
              </w:rPr>
              <w:t xml:space="preserve">UBND TỈNH THANH HÓA </w:t>
            </w:r>
          </w:p>
          <w:p>
            <w:pPr>
              <w:spacing w:before="40" w:line="300" w:lineRule="exact"/>
              <w:jc w:val="center"/>
              <w:rPr>
                <w:b/>
                <w:sz w:val="28"/>
                <w:szCs w:val="28"/>
              </w:rPr>
            </w:pPr>
            <w:r>
              <w:rPr>
                <w:b/>
                <w:sz w:val="28"/>
                <w:szCs w:val="28"/>
              </w:rPr>
              <w:t>SỞ NÔNG NGHIỆP &amp; PTNT</w:t>
            </w:r>
          </w:p>
          <w:p>
            <w:pPr>
              <w:rPr>
                <w:b/>
                <w:sz w:val="10"/>
                <w:szCs w:val="26"/>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1140621</wp:posOffset>
                      </wp:positionH>
                      <wp:positionV relativeFrom="paragraph">
                        <wp:posOffset>49530</wp:posOffset>
                      </wp:positionV>
                      <wp:extent cx="7937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89.8pt;margin-top:3.9pt;width: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ImJAIAAEk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hRLMW&#10;R7T1lql97cmLtdCRArTGNoIlk9CtzrgMgwq9saFeftJb8wr8uyMaiprpvYys384GodIQkbwLCRtn&#10;MOeu+wwCz7CDh9i6U2XbAIlNIac4ofN9QvLkCceP0/nTdIxz5DdXwrJbnLHOf5LQkmDk1F3LuPNP&#10;YxZ2fHU+sGLZLSAk1bBWTRPV0GjS5XQ+Ho5jgINGieAMx5zd74rGkiMLeopPLBE9j8csHLSIYLVk&#10;YnW1PVPNxcbkjQ54WBfSuVoXwfyYD+ar2Wo26o2Gk1VvNCjL3su6GPUm63Q6Lp/KoijTn4FaOspq&#10;JYTUgd1NvOno78RxvUYX2d3le29D8h499gvJ3t6RdBxsmOVFFTsQ5429DRz1Gg9f71a4EI97tB//&#10;AMtfAAAA//8DAFBLAwQUAAYACAAAACEAKMBcF9sAAAAHAQAADwAAAGRycy9kb3ducmV2LnhtbEyP&#10;y27CMBBF95X6D9YgdVMVG2h5pHEQqsSiywJStyYekpR4HMUOSfn6Truhy6N7dedMuh5cLS7YhsqT&#10;hslYgUDKva2o0HDYb5+WIEI0ZE3tCTV8Y4B1dn+XmsT6nj7wsouF4BEKidFQxtgkUoa8RGfC2DdI&#10;nJ1860xkbAtpW9PzuKvlVKm5dKYivlCaBt9KzM+7zmnA0L1M1GblisP7tX/8nF6/+mav9cNo2LyC&#10;iDjEWxl+9VkdMnY6+o5sEDXzYjXnqoYFf8D5TD0zH/9YZqn875/9AAAA//8DAFBLAQItABQABgAI&#10;AAAAIQC2gziS/gAAAOEBAAATAAAAAAAAAAAAAAAAAAAAAABbQ29udGVudF9UeXBlc10ueG1sUEsB&#10;Ai0AFAAGAAgAAAAhADj9If/WAAAAlAEAAAsAAAAAAAAAAAAAAAAALwEAAF9yZWxzLy5yZWxzUEsB&#10;Ai0AFAAGAAgAAAAhAOraciYkAgAASQQAAA4AAAAAAAAAAAAAAAAALgIAAGRycy9lMm9Eb2MueG1s&#10;UEsBAi0AFAAGAAgAAAAhACjAXBfbAAAABwEAAA8AAAAAAAAAAAAAAAAAfgQAAGRycy9kb3ducmV2&#10;LnhtbFBLBQYAAAAABAAEAPMAAACGBQAAAAA=&#10;"/>
                  </w:pict>
                </mc:Fallback>
              </mc:AlternateContent>
            </w:r>
          </w:p>
        </w:tc>
        <w:tc>
          <w:tcPr>
            <w:tcW w:w="3318" w:type="pct"/>
          </w:tcPr>
          <w:p>
            <w:pPr>
              <w:pStyle w:val="Heading1"/>
              <w:tabs>
                <w:tab w:val="left" w:pos="5683"/>
                <w:tab w:val="left" w:pos="5832"/>
              </w:tabs>
              <w:spacing w:line="320" w:lineRule="exact"/>
              <w:rPr>
                <w:spacing w:val="-8"/>
              </w:rPr>
            </w:pPr>
            <w:r>
              <w:rPr>
                <w:spacing w:val="-4"/>
                <w:sz w:val="30"/>
              </w:rPr>
              <w:t xml:space="preserve">  </w:t>
            </w:r>
            <w:r>
              <w:rPr>
                <w:spacing w:val="-8"/>
              </w:rPr>
              <w:t>CỘNG HOÀ XÃ HỘI CHỦ NGHĨA VIỆT NAM</w:t>
            </w:r>
          </w:p>
          <w:p>
            <w:pPr>
              <w:spacing w:line="320" w:lineRule="exact"/>
              <w:jc w:val="center"/>
              <w:rPr>
                <w:b/>
                <w:sz w:val="30"/>
                <w:szCs w:val="26"/>
              </w:rPr>
            </w:pPr>
            <w:r>
              <w:rPr>
                <w:b/>
                <w:sz w:val="28"/>
                <w:szCs w:val="26"/>
              </w:rPr>
              <w:t>Độc lập - Tự do - Hạnh phúc</w:t>
            </w:r>
          </w:p>
          <w:p>
            <w:pPr>
              <w:jc w:val="center"/>
              <w:rPr>
                <w:sz w:val="16"/>
                <w:szCs w:val="16"/>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2072005</wp:posOffset>
                      </wp:positionH>
                      <wp:positionV relativeFrom="paragraph">
                        <wp:posOffset>78418</wp:posOffset>
                      </wp:positionV>
                      <wp:extent cx="20097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3.15pt;margin-top:6.15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mM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NHHPl8OkWq/OZLWHYLNNb5zxJaEoycumsd9wLS&#10;mIYdX5wPtFh2CwhZNaxV00Q5NJp0OZ2Ph+MY4KBRIjjDMWf3u6Kx5MiCoOITa0TP4zELBy0iWC2Z&#10;WF1tz1RzsTF5owMeFoZ0rtZFMT/mg/lqtpqNeqPhZNUbDcqy97wuRr3JOp2Oy09lUZTpz0AtHWW1&#10;EkLqwO6m3nT0d+q43qOL7u76vbcheY8e+4Vkb+9IOk42DPMiix2I88beJo6CjYevlyvciMc92o+/&#10;gOUvAAAA//8DAFBLAwQUAAYACAAAACEAaQDo1t0AAAAJAQAADwAAAGRycy9kb3ducmV2LnhtbEyP&#10;zU7DMBCE70i8g7WVuCDq1IUIQpyqQuLAsT8SVzdektB4HcVOE/r0XcSBnla7M5r9Jl9NrhUn7EPj&#10;ScNinoBAKr1tqNKw370/PIMI0ZA1rSfU8IMBVsXtTW4y60fa4GkbK8EhFDKjoY6xy6QMZY3OhLnv&#10;kFj78r0zkde+krY3I4e7VqokSaUzDfGH2nT4VmN53A5OA4bhaZGsX1y1/ziP95/q/D12O63vZtP6&#10;FUTEKf6b4Ref0aFgpoMfyAbRaliqdMlWFhRPNqSPirsc/g6yyOV1g+ICAAD//wMAUEsBAi0AFAAG&#10;AAgAAAAhALaDOJL+AAAA4QEAABMAAAAAAAAAAAAAAAAAAAAAAFtDb250ZW50X1R5cGVzXS54bWxQ&#10;SwECLQAUAAYACAAAACEAOP0h/9YAAACUAQAACwAAAAAAAAAAAAAAAAAvAQAAX3JlbHMvLnJlbHNQ&#10;SwECLQAUAAYACAAAACEA1cppjCQCAABKBAAADgAAAAAAAAAAAAAAAAAuAgAAZHJzL2Uyb0RvYy54&#10;bWxQSwECLQAUAAYACAAAACEAaQDo1t0AAAAJAQAADwAAAAAAAAAAAAAAAAB+BAAAZHJzL2Rvd25y&#10;ZXYueG1sUEsFBgAAAAAEAAQA8wAAAIgFAAAAAA==&#10;"/>
                  </w:pict>
                </mc:Fallback>
              </mc:AlternateContent>
            </w:r>
          </w:p>
        </w:tc>
      </w:tr>
      <w:tr>
        <w:trPr>
          <w:trHeight w:val="653"/>
        </w:trPr>
        <w:tc>
          <w:tcPr>
            <w:tcW w:w="1682" w:type="pct"/>
            <w:vAlign w:val="center"/>
          </w:tcPr>
          <w:p>
            <w:pPr>
              <w:jc w:val="both"/>
            </w:pPr>
          </w:p>
        </w:tc>
        <w:tc>
          <w:tcPr>
            <w:tcW w:w="3318" w:type="pct"/>
          </w:tcPr>
          <w:p>
            <w:pPr>
              <w:spacing w:before="120"/>
              <w:jc w:val="center"/>
              <w:rPr>
                <w:i/>
                <w:sz w:val="27"/>
                <w:szCs w:val="27"/>
              </w:rPr>
            </w:pPr>
            <w:r>
              <w:rPr>
                <w:i/>
                <w:sz w:val="27"/>
                <w:szCs w:val="27"/>
              </w:rPr>
              <w:t xml:space="preserve">Thanh Hóa, ngày 30 tháng 10 </w:t>
            </w:r>
            <w:r>
              <w:rPr>
                <w:i/>
                <w:sz w:val="28"/>
                <w:szCs w:val="28"/>
              </w:rPr>
              <w:t>năm</w:t>
            </w:r>
            <w:r>
              <w:rPr>
                <w:i/>
                <w:sz w:val="27"/>
                <w:szCs w:val="27"/>
              </w:rPr>
              <w:t xml:space="preserve"> 2024</w:t>
            </w:r>
          </w:p>
        </w:tc>
      </w:tr>
    </w:tbl>
    <w:p>
      <w:pPr>
        <w:pStyle w:val="Heading1"/>
        <w:spacing w:before="0" w:after="0"/>
        <w:rPr>
          <w:szCs w:val="28"/>
        </w:rPr>
      </w:pPr>
    </w:p>
    <w:p>
      <w:pPr>
        <w:pStyle w:val="Heading1"/>
        <w:spacing w:before="0" w:after="0"/>
        <w:rPr>
          <w:szCs w:val="28"/>
        </w:rPr>
      </w:pPr>
      <w:r>
        <w:rPr>
          <w:szCs w:val="28"/>
        </w:rPr>
        <w:t>TỔNG HỢP</w:t>
      </w:r>
    </w:p>
    <w:p>
      <w:pPr>
        <w:pStyle w:val="Heading1"/>
        <w:spacing w:before="0" w:after="0"/>
        <w:rPr>
          <w:szCs w:val="28"/>
          <w:lang w:val="pt-BR"/>
        </w:rPr>
      </w:pPr>
      <w:r>
        <w:rPr>
          <w:szCs w:val="28"/>
          <w:lang w:val="pt-BR"/>
        </w:rPr>
        <w:t xml:space="preserve"> Giải trình, tiếp thu ý kiến tham gia của UBND các huyện, thành phố có liên quan </w:t>
      </w:r>
    </w:p>
    <w:p>
      <w:pPr>
        <w:pStyle w:val="Heading1"/>
        <w:spacing w:before="0" w:after="0"/>
        <w:rPr>
          <w:lang w:val="pt-BR"/>
        </w:rPr>
      </w:pPr>
      <w:r>
        <w:rPr>
          <w:szCs w:val="28"/>
          <w:lang w:val="pt-BR"/>
        </w:rPr>
        <w:t xml:space="preserve">vào </w:t>
      </w:r>
      <w:r>
        <w:rPr>
          <w:lang w:val="pt-BR"/>
        </w:rPr>
        <w:t xml:space="preserve">Phương án sử dụng tầng đất mặt thực hiện dự án “Trạm biến áp 220 kV Sầm Sơn </w:t>
      </w:r>
    </w:p>
    <w:p>
      <w:pPr>
        <w:pStyle w:val="Heading1"/>
        <w:spacing w:before="0" w:after="0"/>
        <w:rPr>
          <w:shd w:val="clear" w:color="auto" w:fill="FFFFFF"/>
          <w:lang w:val="pt-BR"/>
        </w:rPr>
      </w:pPr>
      <w:r>
        <w:rPr>
          <w:lang w:val="pt-BR"/>
        </w:rPr>
        <w:t>và đường dây đấu nối 220 kV Thanh Hóa Sầm Sơn” của BQLDA các công trình điện miền Trung</w:t>
      </w:r>
    </w:p>
    <w:p>
      <w:pPr>
        <w:pStyle w:val="Heading1"/>
        <w:spacing w:before="0" w:after="0"/>
        <w:rPr>
          <w:szCs w:val="28"/>
          <w:lang w:val="pt-BR"/>
        </w:rPr>
      </w:pPr>
      <w:r>
        <w:rPr>
          <w:noProof/>
          <w:spacing w:val="-4"/>
          <w:szCs w:val="28"/>
        </w:rPr>
        <mc:AlternateContent>
          <mc:Choice Requires="wps">
            <w:drawing>
              <wp:anchor distT="0" distB="0" distL="114300" distR="114300" simplePos="0" relativeHeight="251659264" behindDoc="0" locked="0" layoutInCell="1" allowOverlap="1">
                <wp:simplePos x="0" y="0"/>
                <wp:positionH relativeFrom="column">
                  <wp:posOffset>4090035</wp:posOffset>
                </wp:positionH>
                <wp:positionV relativeFrom="paragraph">
                  <wp:posOffset>11430</wp:posOffset>
                </wp:positionV>
                <wp:extent cx="1188000" cy="0"/>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11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9pt" to="41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CnuQEAAMEDAAAOAAAAZHJzL2Uyb0RvYy54bWysU8GO0zAQvSPxD5bvNOkeUBU13UNXcEFQ&#10;scDd64wbC9tjjU2b/j1jpw2IRQghLlbGnvdm3pvJ9n7yTpyAksXQy/WqlQKCxsGGYy8/f3rzaiNF&#10;yioMymGAXl4gyfvdyxfbc+zgDkd0A5BgkpC6c+zlmHPsmibpEbxKK4wQ+NEgeZU5pGMzkDozu3fN&#10;Xdu+bs5IQyTUkBLfPsyPclf5jQGdPxiTIAvXS+4t15Pq+VTOZrdV3ZFUHK2+tqH+oQuvbOCiC9WD&#10;ykp8I/uMyltNmNDklUbfoDFWQ9XAatbtL2oeRxWhamFzUlxsSv+PVr8/HUjYgWcnRVCeR/SYSdnj&#10;mMUeQ2ADkcS6+HSOqeP0fTjQNUrxQEX0ZMgL42z8UmjKDQsTU3X5srgMUxaaL9frzaZteRj69tbM&#10;FAUYKeW3gF6Uj146G4oBqlOndylzWU69pXBQWpqbqF/54qAku/ARDIsqxSq6rhPsHYmT4kUYvlZB&#10;zFUzC8RY5xZQ+2fQNbfAoK7Y3wKX7FoRQ16A3gak31XN061VM+ffVM9ai+wnHC51JNUO3pPq0nWn&#10;yyL+HFf4jz9v9x0AAP//AwBQSwMEFAAGAAgAAAAhAAIHwAbZAAAABwEAAA8AAABkcnMvZG93bnJl&#10;di54bWxMj8FuwjAQRO+V+g/WVuqt2KGQohAHUaSq5wIXbk68TSLidRobSP++Wy5wHL3R7Nt8NbpO&#10;nHEIrScNyUSBQKq8banWsN99vCxAhGjIms4TavjFAKvi8SE3mfUX+sLzNtaCRyhkRkMTY59JGaoG&#10;nQkT3yMx+/aDM5HjUEs7mAuPu05OlUqlMy3xhcb0uGmwOm5PTsPu06mxjO0G6edNrQ/v85QOc62f&#10;n8b1EkTEMd7K8K/P6lCwU+lPZIPoNKSzWcJVBvwB88VrMgVRXrMscnnvX/wBAAD//wMAUEsBAi0A&#10;FAAGAAgAAAAhALaDOJL+AAAA4QEAABMAAAAAAAAAAAAAAAAAAAAAAFtDb250ZW50X1R5cGVzXS54&#10;bWxQSwECLQAUAAYACAAAACEAOP0h/9YAAACUAQAACwAAAAAAAAAAAAAAAAAvAQAAX3JlbHMvLnJl&#10;bHNQSwECLQAUAAYACAAAACEAu4uQp7kBAADBAwAADgAAAAAAAAAAAAAAAAAuAgAAZHJzL2Uyb0Rv&#10;Yy54bWxQSwECLQAUAAYACAAAACEAAgfABtkAAAAHAQAADwAAAAAAAAAAAAAAAAATBAAAZHJzL2Rv&#10;d25yZXYueG1sUEsFBgAAAAAEAAQA8wAAABkFAAAAAA==&#10;" strokecolor="black [3200]" strokeweight=".5pt">
                <v:stroke joinstyle="miter"/>
              </v:line>
            </w:pict>
          </mc:Fallback>
        </mc:AlternateContent>
      </w:r>
    </w:p>
    <w:tbl>
      <w:tblPr>
        <w:tblW w:w="1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492"/>
        <w:gridCol w:w="2268"/>
        <w:gridCol w:w="6804"/>
        <w:gridCol w:w="3834"/>
      </w:tblGrid>
      <w:tr>
        <w:trPr>
          <w:trHeight w:val="20"/>
          <w:tblHeader/>
          <w:jc w:val="center"/>
        </w:trPr>
        <w:tc>
          <w:tcPr>
            <w:tcW w:w="645" w:type="dxa"/>
            <w:tcBorders>
              <w:top w:val="single" w:sz="4" w:space="0" w:color="auto"/>
              <w:left w:val="single" w:sz="4" w:space="0" w:color="auto"/>
              <w:bottom w:val="single" w:sz="4" w:space="0" w:color="auto"/>
              <w:right w:val="single" w:sz="4" w:space="0" w:color="auto"/>
            </w:tcBorders>
            <w:vAlign w:val="center"/>
          </w:tcPr>
          <w:bookmarkEnd w:id="0"/>
          <w:p>
            <w:pPr>
              <w:jc w:val="center"/>
              <w:rPr>
                <w:b/>
                <w:bCs/>
                <w:sz w:val="26"/>
                <w:szCs w:val="26"/>
              </w:rPr>
            </w:pPr>
            <w:r>
              <w:rPr>
                <w:b/>
                <w:bCs/>
                <w:sz w:val="26"/>
                <w:szCs w:val="26"/>
              </w:rPr>
              <w:t>TT</w:t>
            </w:r>
          </w:p>
        </w:tc>
        <w:tc>
          <w:tcPr>
            <w:tcW w:w="2492"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Tên đơn vị</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Văn bản tham</w:t>
            </w:r>
          </w:p>
          <w:p>
            <w:pPr>
              <w:jc w:val="center"/>
              <w:rPr>
                <w:b/>
                <w:bCs/>
                <w:sz w:val="26"/>
                <w:szCs w:val="26"/>
              </w:rPr>
            </w:pPr>
            <w:r>
              <w:rPr>
                <w:b/>
                <w:bCs/>
                <w:sz w:val="26"/>
                <w:szCs w:val="26"/>
              </w:rPr>
              <w:t>gia ý kiến</w:t>
            </w:r>
          </w:p>
        </w:tc>
        <w:tc>
          <w:tcPr>
            <w:tcW w:w="6804"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Nội dung góp ý</w:t>
            </w:r>
          </w:p>
        </w:tc>
        <w:tc>
          <w:tcPr>
            <w:tcW w:w="3834"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Giải trình, tiếp thu</w:t>
            </w:r>
          </w:p>
        </w:tc>
      </w:tr>
      <w:tr>
        <w:trPr>
          <w:trHeight w:val="20"/>
          <w:jc w:val="center"/>
        </w:trPr>
        <w:tc>
          <w:tcPr>
            <w:tcW w:w="645"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1</w:t>
            </w:r>
          </w:p>
        </w:tc>
        <w:tc>
          <w:tcPr>
            <w:tcW w:w="2492"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Cs/>
                <w:color w:val="000000" w:themeColor="text1"/>
                <w:sz w:val="26"/>
                <w:szCs w:val="26"/>
              </w:rPr>
              <w:t>UBND huyện Thiệu Hóa</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Công văn số 4284/UBND-NN ngày 28/10/2024</w:t>
            </w:r>
          </w:p>
        </w:tc>
        <w:tc>
          <w:tcPr>
            <w:tcW w:w="6804" w:type="dxa"/>
            <w:tcBorders>
              <w:top w:val="single" w:sz="4" w:space="0" w:color="auto"/>
              <w:left w:val="single" w:sz="4" w:space="0" w:color="auto"/>
              <w:bottom w:val="single" w:sz="4" w:space="0" w:color="auto"/>
              <w:right w:val="single" w:sz="4" w:space="0" w:color="auto"/>
            </w:tcBorders>
            <w:vAlign w:val="center"/>
          </w:tcPr>
          <w:p>
            <w:pPr>
              <w:jc w:val="both"/>
              <w:rPr>
                <w:sz w:val="26"/>
                <w:szCs w:val="26"/>
              </w:rPr>
            </w:pPr>
            <w:r>
              <w:rPr>
                <w:b/>
                <w:sz w:val="26"/>
                <w:szCs w:val="26"/>
              </w:rPr>
              <w:t>Thống nhất</w:t>
            </w:r>
            <w:r>
              <w:rPr>
                <w:sz w:val="26"/>
                <w:szCs w:val="26"/>
              </w:rPr>
              <w:t xml:space="preserve"> với nội dung Phương án sử dụng tầng đất mặt sử dụng để thực hiện dự án Trạm biến áp 220 kV Sầm Sơn và đường dây đấu nối 220 kV Thanh Hóa Sầm Sơn.</w:t>
            </w:r>
          </w:p>
        </w:tc>
        <w:tc>
          <w:tcPr>
            <w:tcW w:w="3834" w:type="dxa"/>
            <w:tcBorders>
              <w:top w:val="single" w:sz="4" w:space="0" w:color="auto"/>
              <w:left w:val="single" w:sz="4" w:space="0" w:color="auto"/>
              <w:bottom w:val="single" w:sz="4" w:space="0" w:color="auto"/>
              <w:right w:val="single" w:sz="4" w:space="0" w:color="auto"/>
            </w:tcBorders>
            <w:vAlign w:val="center"/>
          </w:tcPr>
          <w:p>
            <w:pPr>
              <w:jc w:val="both"/>
              <w:rPr>
                <w:b/>
                <w:bCs/>
                <w:sz w:val="26"/>
                <w:szCs w:val="26"/>
              </w:rPr>
            </w:pPr>
          </w:p>
        </w:tc>
      </w:tr>
      <w:tr>
        <w:trPr>
          <w:trHeight w:val="20"/>
          <w:jc w:val="center"/>
        </w:trPr>
        <w:tc>
          <w:tcPr>
            <w:tcW w:w="645"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2</w:t>
            </w:r>
          </w:p>
        </w:tc>
        <w:tc>
          <w:tcPr>
            <w:tcW w:w="2492"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Cs/>
                <w:color w:val="000000" w:themeColor="text1"/>
                <w:sz w:val="26"/>
                <w:szCs w:val="26"/>
              </w:rPr>
              <w:t xml:space="preserve">UBND huyện </w:t>
            </w:r>
            <w:r>
              <w:rPr>
                <w:sz w:val="26"/>
                <w:szCs w:val="26"/>
              </w:rPr>
              <w:t>Đông Sơn</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rPr>
            </w:pPr>
            <w:r>
              <w:rPr>
                <w:sz w:val="26"/>
                <w:szCs w:val="26"/>
              </w:rPr>
              <w:t>Công văn số 2621/UBND-NN ngày 26/10/2024</w:t>
            </w:r>
          </w:p>
        </w:tc>
        <w:tc>
          <w:tcPr>
            <w:tcW w:w="6804" w:type="dxa"/>
            <w:tcBorders>
              <w:top w:val="single" w:sz="4" w:space="0" w:color="auto"/>
              <w:left w:val="single" w:sz="4" w:space="0" w:color="auto"/>
              <w:bottom w:val="single" w:sz="4" w:space="0" w:color="auto"/>
              <w:right w:val="single" w:sz="4" w:space="0" w:color="auto"/>
            </w:tcBorders>
            <w:vAlign w:val="center"/>
          </w:tcPr>
          <w:p>
            <w:pPr>
              <w:jc w:val="both"/>
              <w:rPr>
                <w:b/>
                <w:bCs/>
                <w:color w:val="000000" w:themeColor="text1"/>
                <w:sz w:val="26"/>
                <w:szCs w:val="26"/>
              </w:rPr>
            </w:pPr>
            <w:r>
              <w:rPr>
                <w:b/>
                <w:sz w:val="26"/>
                <w:szCs w:val="26"/>
              </w:rPr>
              <w:t>Thống nhất</w:t>
            </w:r>
            <w:r>
              <w:rPr>
                <w:sz w:val="26"/>
                <w:szCs w:val="26"/>
              </w:rPr>
              <w:t xml:space="preserve"> phương án với tổng diện tích cần sử dụng đất mặt và nhu cầu khối lượng đất mặt sử dụng trên địa huyện sẽ được sử dụng hết vào mục đích nông nghiệp của 10 xã trên địa bàn huyện Đông Sơn (Đông Hoàng, Đông Khê, Đông Ninh, Đông Hòa, Đông Minh, Đông Thịnh, Đông Yên, Đông Văn, Đông Phú và xã Đông Nam), đảm bảo phù hợp với quy định tại Điều 57 Luật Trồng trọt số 31/2018/QH14 và Điều 10 Nghị định số 112/2024/NĐ-CP ngày 11/9/2024 của Chính phủ Quy định chi tiết về đất trồng lúa.</w:t>
            </w:r>
          </w:p>
        </w:tc>
        <w:tc>
          <w:tcPr>
            <w:tcW w:w="3834" w:type="dxa"/>
            <w:tcBorders>
              <w:top w:val="single" w:sz="4" w:space="0" w:color="auto"/>
              <w:left w:val="single" w:sz="4" w:space="0" w:color="auto"/>
              <w:bottom w:val="single" w:sz="4" w:space="0" w:color="auto"/>
              <w:right w:val="single" w:sz="4" w:space="0" w:color="auto"/>
            </w:tcBorders>
            <w:vAlign w:val="center"/>
          </w:tcPr>
          <w:p>
            <w:pPr>
              <w:jc w:val="both"/>
              <w:rPr>
                <w:b/>
                <w:bCs/>
                <w:sz w:val="26"/>
                <w:szCs w:val="26"/>
              </w:rPr>
            </w:pPr>
          </w:p>
        </w:tc>
      </w:tr>
      <w:tr>
        <w:trPr>
          <w:trHeight w:val="20"/>
          <w:jc w:val="center"/>
        </w:trPr>
        <w:tc>
          <w:tcPr>
            <w:tcW w:w="645"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3</w:t>
            </w:r>
          </w:p>
        </w:tc>
        <w:tc>
          <w:tcPr>
            <w:tcW w:w="2492"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Cs/>
                <w:color w:val="000000" w:themeColor="text1"/>
                <w:sz w:val="26"/>
                <w:szCs w:val="26"/>
              </w:rPr>
              <w:t xml:space="preserve">UBND huyện </w:t>
            </w:r>
            <w:r>
              <w:rPr>
                <w:sz w:val="26"/>
                <w:szCs w:val="26"/>
              </w:rPr>
              <w:t>Nông Cống</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rPr>
            </w:pPr>
            <w:r>
              <w:rPr>
                <w:sz w:val="26"/>
                <w:szCs w:val="26"/>
              </w:rPr>
              <w:t>Công văn số 3851/UBND-NN ngày 28/10/2024</w:t>
            </w:r>
          </w:p>
        </w:tc>
        <w:tc>
          <w:tcPr>
            <w:tcW w:w="6804" w:type="dxa"/>
            <w:tcBorders>
              <w:top w:val="single" w:sz="4" w:space="0" w:color="auto"/>
              <w:left w:val="single" w:sz="4" w:space="0" w:color="auto"/>
              <w:bottom w:val="single" w:sz="4" w:space="0" w:color="auto"/>
              <w:right w:val="single" w:sz="4" w:space="0" w:color="auto"/>
            </w:tcBorders>
            <w:vAlign w:val="center"/>
          </w:tcPr>
          <w:p>
            <w:pPr>
              <w:jc w:val="both"/>
              <w:rPr>
                <w:b/>
                <w:bCs/>
                <w:color w:val="000000" w:themeColor="text1"/>
                <w:sz w:val="26"/>
                <w:szCs w:val="26"/>
              </w:rPr>
            </w:pPr>
            <w:r>
              <w:rPr>
                <w:b/>
                <w:sz w:val="26"/>
                <w:szCs w:val="26"/>
              </w:rPr>
              <w:t>Thống nhất</w:t>
            </w:r>
            <w:r>
              <w:rPr>
                <w:sz w:val="26"/>
                <w:szCs w:val="26"/>
              </w:rPr>
              <w:t xml:space="preserve"> với phương án sử dụng tầng đất mặt số 9145/CPMB-PĐB ngày 27/9/2024 của Ban Quản lý dự án các công trình điện miền Trung - Tổng công ty Truyền tải điện Quốc gia.</w:t>
            </w:r>
          </w:p>
        </w:tc>
        <w:tc>
          <w:tcPr>
            <w:tcW w:w="3834"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p>
        </w:tc>
      </w:tr>
      <w:tr>
        <w:trPr>
          <w:trHeight w:val="20"/>
          <w:jc w:val="center"/>
        </w:trPr>
        <w:tc>
          <w:tcPr>
            <w:tcW w:w="645"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4</w:t>
            </w:r>
          </w:p>
        </w:tc>
        <w:tc>
          <w:tcPr>
            <w:tcW w:w="2492"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Cs/>
                <w:color w:val="000000" w:themeColor="text1"/>
                <w:sz w:val="26"/>
                <w:szCs w:val="26"/>
              </w:rPr>
              <w:t>UBND</w:t>
            </w:r>
            <w:r>
              <w:rPr>
                <w:sz w:val="26"/>
                <w:szCs w:val="26"/>
              </w:rPr>
              <w:t xml:space="preserve"> Thành phố Sầm Sơn</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rPr>
            </w:pPr>
            <w:r>
              <w:rPr>
                <w:sz w:val="26"/>
                <w:szCs w:val="26"/>
              </w:rPr>
              <w:t xml:space="preserve">Công văn số 5606/UBND-NN </w:t>
            </w:r>
            <w:r>
              <w:rPr>
                <w:sz w:val="26"/>
                <w:szCs w:val="26"/>
              </w:rPr>
              <w:lastRenderedPageBreak/>
              <w:t>ngày 28/10/2024</w:t>
            </w:r>
          </w:p>
        </w:tc>
        <w:tc>
          <w:tcPr>
            <w:tcW w:w="6804"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
                <w:sz w:val="26"/>
                <w:szCs w:val="26"/>
              </w:rPr>
              <w:lastRenderedPageBreak/>
              <w:t>Thống nhất</w:t>
            </w:r>
            <w:r>
              <w:rPr>
                <w:sz w:val="26"/>
                <w:szCs w:val="26"/>
              </w:rPr>
              <w:t xml:space="preserve"> với nội dung Phương án sử dụng tầng đất mặt sử dụng để thực hiện dự án Trạm biến áp 220 kV Sầm Sơn và </w:t>
            </w:r>
            <w:r>
              <w:rPr>
                <w:sz w:val="26"/>
                <w:szCs w:val="26"/>
              </w:rPr>
              <w:lastRenderedPageBreak/>
              <w:t>đường dây đấu nối 220 kV Thanh Hóa Sầm Sơn.</w:t>
            </w:r>
          </w:p>
        </w:tc>
        <w:tc>
          <w:tcPr>
            <w:tcW w:w="3834" w:type="dxa"/>
            <w:tcBorders>
              <w:top w:val="single" w:sz="4" w:space="0" w:color="auto"/>
              <w:left w:val="single" w:sz="4" w:space="0" w:color="auto"/>
              <w:bottom w:val="single" w:sz="4" w:space="0" w:color="auto"/>
              <w:right w:val="single" w:sz="4" w:space="0" w:color="auto"/>
            </w:tcBorders>
            <w:vAlign w:val="center"/>
          </w:tcPr>
          <w:p>
            <w:pPr>
              <w:jc w:val="both"/>
              <w:rPr>
                <w:lang w:val="pt-BR"/>
              </w:rPr>
            </w:pPr>
          </w:p>
        </w:tc>
      </w:tr>
      <w:tr>
        <w:trPr>
          <w:trHeight w:val="20"/>
          <w:jc w:val="center"/>
        </w:trPr>
        <w:tc>
          <w:tcPr>
            <w:tcW w:w="645"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Cs/>
                <w:sz w:val="26"/>
                <w:szCs w:val="26"/>
              </w:rPr>
              <w:lastRenderedPageBreak/>
              <w:t>5</w:t>
            </w:r>
          </w:p>
        </w:tc>
        <w:tc>
          <w:tcPr>
            <w:tcW w:w="2492" w:type="dxa"/>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r>
              <w:rPr>
                <w:bCs/>
                <w:color w:val="000000" w:themeColor="text1"/>
                <w:sz w:val="26"/>
                <w:szCs w:val="26"/>
              </w:rPr>
              <w:t xml:space="preserve">UBND huyện </w:t>
            </w:r>
            <w:r>
              <w:rPr>
                <w:sz w:val="26"/>
                <w:szCs w:val="26"/>
              </w:rPr>
              <w:t>Quảng Xương</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rPr>
            </w:pPr>
            <w:r>
              <w:rPr>
                <w:sz w:val="26"/>
                <w:szCs w:val="26"/>
              </w:rPr>
              <w:t>Công văn số 4204/UBND-NN ngày 30/10/2024</w:t>
            </w:r>
          </w:p>
        </w:tc>
        <w:tc>
          <w:tcPr>
            <w:tcW w:w="6804" w:type="dxa"/>
            <w:tcBorders>
              <w:top w:val="single" w:sz="4" w:space="0" w:color="auto"/>
              <w:left w:val="single" w:sz="4" w:space="0" w:color="auto"/>
              <w:bottom w:val="single" w:sz="4" w:space="0" w:color="auto"/>
              <w:right w:val="single" w:sz="4" w:space="0" w:color="auto"/>
            </w:tcBorders>
            <w:vAlign w:val="center"/>
          </w:tcPr>
          <w:p>
            <w:pPr>
              <w:jc w:val="both"/>
              <w:rPr>
                <w:b/>
                <w:bCs/>
                <w:color w:val="000000" w:themeColor="text1"/>
                <w:sz w:val="26"/>
                <w:szCs w:val="26"/>
              </w:rPr>
            </w:pPr>
            <w:r>
              <w:rPr>
                <w:b/>
                <w:sz w:val="26"/>
                <w:szCs w:val="26"/>
              </w:rPr>
              <w:t>Thống nhất</w:t>
            </w:r>
            <w:r>
              <w:rPr>
                <w:sz w:val="26"/>
                <w:szCs w:val="26"/>
              </w:rPr>
              <w:t xml:space="preserve"> với nội dung Phương án sử dụng tầng đất mặt sử dụng để thực hiện dự án Trạm biến áp 220 kV Sầm Sơn và đường dây đấu nối 220 kV Thanh Hóa Sầm Sơn.</w:t>
            </w:r>
          </w:p>
        </w:tc>
        <w:tc>
          <w:tcPr>
            <w:tcW w:w="3834" w:type="dxa"/>
            <w:tcBorders>
              <w:top w:val="single" w:sz="4" w:space="0" w:color="auto"/>
              <w:left w:val="single" w:sz="4" w:space="0" w:color="auto"/>
              <w:bottom w:val="single" w:sz="4" w:space="0" w:color="auto"/>
              <w:right w:val="single" w:sz="4" w:space="0" w:color="auto"/>
            </w:tcBorders>
            <w:vAlign w:val="center"/>
          </w:tcPr>
          <w:p>
            <w:pPr>
              <w:jc w:val="both"/>
              <w:rPr>
                <w:color w:val="000000"/>
                <w:sz w:val="38"/>
                <w:szCs w:val="26"/>
              </w:rPr>
            </w:pPr>
          </w:p>
          <w:p>
            <w:pPr>
              <w:jc w:val="both"/>
              <w:rPr>
                <w:color w:val="000000"/>
                <w:sz w:val="26"/>
                <w:szCs w:val="26"/>
              </w:rPr>
            </w:pPr>
          </w:p>
          <w:p>
            <w:pPr>
              <w:jc w:val="both"/>
              <w:rPr>
                <w:bCs/>
              </w:rPr>
            </w:pPr>
            <w:r>
              <w:rPr>
                <w:color w:val="000000"/>
                <w:sz w:val="26"/>
                <w:szCs w:val="26"/>
              </w:rPr>
              <w:t xml:space="preserve"> </w:t>
            </w:r>
          </w:p>
        </w:tc>
      </w:tr>
    </w:tbl>
    <w:p>
      <w:pPr>
        <w:spacing w:before="60" w:line="264" w:lineRule="auto"/>
        <w:jc w:val="both"/>
        <w:rPr>
          <w:b/>
          <w:bCs/>
          <w:sz w:val="28"/>
          <w:szCs w:val="28"/>
        </w:rPr>
      </w:pPr>
    </w:p>
    <w:sectPr>
      <w:headerReference w:type="default" r:id="rId9"/>
      <w:pgSz w:w="16838" w:h="11906" w:orient="landscape" w:code="9"/>
      <w:pgMar w:top="851" w:right="1134" w:bottom="1134" w:left="1134"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2078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0DF0"/>
    <w:multiLevelType w:val="hybridMultilevel"/>
    <w:tmpl w:val="7708D77A"/>
    <w:lvl w:ilvl="0" w:tplc="097C5E7E">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EB61E0"/>
    <w:multiLevelType w:val="hybridMultilevel"/>
    <w:tmpl w:val="974014E0"/>
    <w:lvl w:ilvl="0" w:tplc="14D822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4353A"/>
    <w:multiLevelType w:val="hybridMultilevel"/>
    <w:tmpl w:val="7C7AF096"/>
    <w:lvl w:ilvl="0" w:tplc="5E7637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A547EAC"/>
    <w:multiLevelType w:val="hybridMultilevel"/>
    <w:tmpl w:val="C562F378"/>
    <w:lvl w:ilvl="0" w:tplc="6896BAC6">
      <w:start w:val="1"/>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6F1"/>
    <w:multiLevelType w:val="hybridMultilevel"/>
    <w:tmpl w:val="68E492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aliases w:val="P 1,Ten bai bao,Ten bai bao1,Heading 1(Report Only),Chapter,Heading 1(Report Only)1,Chapter1"/>
    <w:basedOn w:val="Normal"/>
    <w:link w:val="Heading1Char"/>
    <w:qFormat/>
    <w:pPr>
      <w:spacing w:before="120" w:after="120"/>
      <w:jc w:val="center"/>
      <w:outlineLvl w:val="0"/>
    </w:pPr>
    <w:rPr>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ubtleEmphasis">
    <w:name w:val="Subtle Emphasis"/>
    <w:basedOn w:val="DefaultParagraphFont"/>
    <w:uiPriority w:val="19"/>
    <w:qFormat/>
    <w:rPr>
      <w:i/>
      <w:iCs/>
      <w:color w:val="808080" w:themeColor="text1" w:themeTint="7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VnTime" w:hAnsi=".VnTime"/>
      <w:sz w:val="28"/>
      <w:szCs w:val="28"/>
    </w:rPr>
  </w:style>
  <w:style w:type="character" w:customStyle="1" w:styleId="BodyText2Char">
    <w:name w:val="Body Text 2 Char"/>
    <w:basedOn w:val="DefaultParagraphFont"/>
    <w:link w:val="BodyText2"/>
    <w:rPr>
      <w:rFonts w:ascii=".VnTime" w:eastAsia="Times New Roman" w:hAnsi=".VnTime" w:cs="Times New Roman"/>
      <w:sz w:val="28"/>
      <w:szCs w:val="28"/>
    </w:rPr>
  </w:style>
  <w:style w:type="character" w:customStyle="1" w:styleId="fontstyle01">
    <w:name w:val="fontstyle01"/>
    <w:basedOn w:val="DefaultParagraphFont"/>
    <w:rPr>
      <w:rFonts w:ascii="TimesNewRomanPSMT" w:hAnsi="TimesNewRomanPSMT" w:cs="TimesNewRomanPSMT" w:hint="default"/>
      <w:b w:val="0"/>
      <w:bCs w:val="0"/>
      <w:i w:val="0"/>
      <w:iCs w:val="0"/>
      <w:color w:val="000000"/>
      <w:sz w:val="28"/>
      <w:szCs w:val="28"/>
    </w:rPr>
  </w:style>
  <w:style w:type="character" w:customStyle="1" w:styleId="Heading1Char">
    <w:name w:val="Heading 1 Char"/>
    <w:aliases w:val="P 1 Char,Ten bai bao Char,Ten bai bao1 Char,Heading 1(Report Only) Char,Chapter Char,Heading 1(Report Only)1 Char,Chapter1 Char"/>
    <w:basedOn w:val="DefaultParagraphFont"/>
    <w:link w:val="Heading1"/>
    <w:rPr>
      <w:rFonts w:ascii="Times New Roman" w:eastAsia="Times New Roman" w:hAnsi="Times New Roman" w:cs="Times New Roman"/>
      <w:b/>
      <w:bCs/>
      <w:kern w:val="36"/>
      <w:sz w:val="28"/>
      <w:szCs w:val="48"/>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bCs/>
      <w:i/>
      <w:iCs/>
      <w:color w:val="000000"/>
      <w:sz w:val="28"/>
      <w:szCs w:val="28"/>
    </w:rPr>
  </w:style>
  <w:style w:type="table" w:styleId="TableGrid">
    <w:name w:val="Table Grid"/>
    <w:basedOn w:val="TableNormal"/>
    <w:uiPriority w:val="39"/>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aliases w:val="P 1,Ten bai bao,Ten bai bao1,Heading 1(Report Only),Chapter,Heading 1(Report Only)1,Chapter1"/>
    <w:basedOn w:val="Normal"/>
    <w:link w:val="Heading1Char"/>
    <w:qFormat/>
    <w:pPr>
      <w:spacing w:before="120" w:after="120"/>
      <w:jc w:val="center"/>
      <w:outlineLvl w:val="0"/>
    </w:pPr>
    <w:rPr>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ubtleEmphasis">
    <w:name w:val="Subtle Emphasis"/>
    <w:basedOn w:val="DefaultParagraphFont"/>
    <w:uiPriority w:val="19"/>
    <w:qFormat/>
    <w:rPr>
      <w:i/>
      <w:iCs/>
      <w:color w:val="808080" w:themeColor="text1" w:themeTint="7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VnTime" w:hAnsi=".VnTime"/>
      <w:sz w:val="28"/>
      <w:szCs w:val="28"/>
    </w:rPr>
  </w:style>
  <w:style w:type="character" w:customStyle="1" w:styleId="BodyText2Char">
    <w:name w:val="Body Text 2 Char"/>
    <w:basedOn w:val="DefaultParagraphFont"/>
    <w:link w:val="BodyText2"/>
    <w:rPr>
      <w:rFonts w:ascii=".VnTime" w:eastAsia="Times New Roman" w:hAnsi=".VnTime" w:cs="Times New Roman"/>
      <w:sz w:val="28"/>
      <w:szCs w:val="28"/>
    </w:rPr>
  </w:style>
  <w:style w:type="character" w:customStyle="1" w:styleId="fontstyle01">
    <w:name w:val="fontstyle01"/>
    <w:basedOn w:val="DefaultParagraphFont"/>
    <w:rPr>
      <w:rFonts w:ascii="TimesNewRomanPSMT" w:hAnsi="TimesNewRomanPSMT" w:cs="TimesNewRomanPSMT" w:hint="default"/>
      <w:b w:val="0"/>
      <w:bCs w:val="0"/>
      <w:i w:val="0"/>
      <w:iCs w:val="0"/>
      <w:color w:val="000000"/>
      <w:sz w:val="28"/>
      <w:szCs w:val="28"/>
    </w:rPr>
  </w:style>
  <w:style w:type="character" w:customStyle="1" w:styleId="Heading1Char">
    <w:name w:val="Heading 1 Char"/>
    <w:aliases w:val="P 1 Char,Ten bai bao Char,Ten bai bao1 Char,Heading 1(Report Only) Char,Chapter Char,Heading 1(Report Only)1 Char,Chapter1 Char"/>
    <w:basedOn w:val="DefaultParagraphFont"/>
    <w:link w:val="Heading1"/>
    <w:rPr>
      <w:rFonts w:ascii="Times New Roman" w:eastAsia="Times New Roman" w:hAnsi="Times New Roman" w:cs="Times New Roman"/>
      <w:b/>
      <w:bCs/>
      <w:kern w:val="36"/>
      <w:sz w:val="28"/>
      <w:szCs w:val="48"/>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bCs/>
      <w:i/>
      <w:iCs/>
      <w:color w:val="000000"/>
      <w:sz w:val="28"/>
      <w:szCs w:val="28"/>
    </w:rPr>
  </w:style>
  <w:style w:type="table" w:styleId="TableGrid">
    <w:name w:val="Table Grid"/>
    <w:basedOn w:val="TableNormal"/>
    <w:uiPriority w:val="39"/>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100">
      <w:bodyDiv w:val="1"/>
      <w:marLeft w:val="0"/>
      <w:marRight w:val="0"/>
      <w:marTop w:val="0"/>
      <w:marBottom w:val="0"/>
      <w:divBdr>
        <w:top w:val="none" w:sz="0" w:space="0" w:color="auto"/>
        <w:left w:val="none" w:sz="0" w:space="0" w:color="auto"/>
        <w:bottom w:val="none" w:sz="0" w:space="0" w:color="auto"/>
        <w:right w:val="none" w:sz="0" w:space="0" w:color="auto"/>
      </w:divBdr>
    </w:div>
    <w:div w:id="288056329">
      <w:bodyDiv w:val="1"/>
      <w:marLeft w:val="0"/>
      <w:marRight w:val="0"/>
      <w:marTop w:val="0"/>
      <w:marBottom w:val="0"/>
      <w:divBdr>
        <w:top w:val="none" w:sz="0" w:space="0" w:color="auto"/>
        <w:left w:val="none" w:sz="0" w:space="0" w:color="auto"/>
        <w:bottom w:val="none" w:sz="0" w:space="0" w:color="auto"/>
        <w:right w:val="none" w:sz="0" w:space="0" w:color="auto"/>
      </w:divBdr>
    </w:div>
    <w:div w:id="323507704">
      <w:bodyDiv w:val="1"/>
      <w:marLeft w:val="0"/>
      <w:marRight w:val="0"/>
      <w:marTop w:val="0"/>
      <w:marBottom w:val="0"/>
      <w:divBdr>
        <w:top w:val="none" w:sz="0" w:space="0" w:color="auto"/>
        <w:left w:val="none" w:sz="0" w:space="0" w:color="auto"/>
        <w:bottom w:val="none" w:sz="0" w:space="0" w:color="auto"/>
        <w:right w:val="none" w:sz="0" w:space="0" w:color="auto"/>
      </w:divBdr>
    </w:div>
    <w:div w:id="392436786">
      <w:bodyDiv w:val="1"/>
      <w:marLeft w:val="0"/>
      <w:marRight w:val="0"/>
      <w:marTop w:val="0"/>
      <w:marBottom w:val="0"/>
      <w:divBdr>
        <w:top w:val="none" w:sz="0" w:space="0" w:color="auto"/>
        <w:left w:val="none" w:sz="0" w:space="0" w:color="auto"/>
        <w:bottom w:val="none" w:sz="0" w:space="0" w:color="auto"/>
        <w:right w:val="none" w:sz="0" w:space="0" w:color="auto"/>
      </w:divBdr>
    </w:div>
    <w:div w:id="480653471">
      <w:bodyDiv w:val="1"/>
      <w:marLeft w:val="0"/>
      <w:marRight w:val="0"/>
      <w:marTop w:val="0"/>
      <w:marBottom w:val="0"/>
      <w:divBdr>
        <w:top w:val="none" w:sz="0" w:space="0" w:color="auto"/>
        <w:left w:val="none" w:sz="0" w:space="0" w:color="auto"/>
        <w:bottom w:val="none" w:sz="0" w:space="0" w:color="auto"/>
        <w:right w:val="none" w:sz="0" w:space="0" w:color="auto"/>
      </w:divBdr>
    </w:div>
    <w:div w:id="603346793">
      <w:bodyDiv w:val="1"/>
      <w:marLeft w:val="0"/>
      <w:marRight w:val="0"/>
      <w:marTop w:val="0"/>
      <w:marBottom w:val="0"/>
      <w:divBdr>
        <w:top w:val="none" w:sz="0" w:space="0" w:color="auto"/>
        <w:left w:val="none" w:sz="0" w:space="0" w:color="auto"/>
        <w:bottom w:val="none" w:sz="0" w:space="0" w:color="auto"/>
        <w:right w:val="none" w:sz="0" w:space="0" w:color="auto"/>
      </w:divBdr>
    </w:div>
    <w:div w:id="631785694">
      <w:bodyDiv w:val="1"/>
      <w:marLeft w:val="0"/>
      <w:marRight w:val="0"/>
      <w:marTop w:val="0"/>
      <w:marBottom w:val="0"/>
      <w:divBdr>
        <w:top w:val="none" w:sz="0" w:space="0" w:color="auto"/>
        <w:left w:val="none" w:sz="0" w:space="0" w:color="auto"/>
        <w:bottom w:val="none" w:sz="0" w:space="0" w:color="auto"/>
        <w:right w:val="none" w:sz="0" w:space="0" w:color="auto"/>
      </w:divBdr>
    </w:div>
    <w:div w:id="717315237">
      <w:bodyDiv w:val="1"/>
      <w:marLeft w:val="0"/>
      <w:marRight w:val="0"/>
      <w:marTop w:val="0"/>
      <w:marBottom w:val="0"/>
      <w:divBdr>
        <w:top w:val="none" w:sz="0" w:space="0" w:color="auto"/>
        <w:left w:val="none" w:sz="0" w:space="0" w:color="auto"/>
        <w:bottom w:val="none" w:sz="0" w:space="0" w:color="auto"/>
        <w:right w:val="none" w:sz="0" w:space="0" w:color="auto"/>
      </w:divBdr>
    </w:div>
    <w:div w:id="764227929">
      <w:bodyDiv w:val="1"/>
      <w:marLeft w:val="0"/>
      <w:marRight w:val="0"/>
      <w:marTop w:val="0"/>
      <w:marBottom w:val="0"/>
      <w:divBdr>
        <w:top w:val="none" w:sz="0" w:space="0" w:color="auto"/>
        <w:left w:val="none" w:sz="0" w:space="0" w:color="auto"/>
        <w:bottom w:val="none" w:sz="0" w:space="0" w:color="auto"/>
        <w:right w:val="none" w:sz="0" w:space="0" w:color="auto"/>
      </w:divBdr>
    </w:div>
    <w:div w:id="1024014163">
      <w:bodyDiv w:val="1"/>
      <w:marLeft w:val="0"/>
      <w:marRight w:val="0"/>
      <w:marTop w:val="0"/>
      <w:marBottom w:val="0"/>
      <w:divBdr>
        <w:top w:val="none" w:sz="0" w:space="0" w:color="auto"/>
        <w:left w:val="none" w:sz="0" w:space="0" w:color="auto"/>
        <w:bottom w:val="none" w:sz="0" w:space="0" w:color="auto"/>
        <w:right w:val="none" w:sz="0" w:space="0" w:color="auto"/>
      </w:divBdr>
    </w:div>
    <w:div w:id="1066026727">
      <w:bodyDiv w:val="1"/>
      <w:marLeft w:val="0"/>
      <w:marRight w:val="0"/>
      <w:marTop w:val="0"/>
      <w:marBottom w:val="0"/>
      <w:divBdr>
        <w:top w:val="none" w:sz="0" w:space="0" w:color="auto"/>
        <w:left w:val="none" w:sz="0" w:space="0" w:color="auto"/>
        <w:bottom w:val="none" w:sz="0" w:space="0" w:color="auto"/>
        <w:right w:val="none" w:sz="0" w:space="0" w:color="auto"/>
      </w:divBdr>
    </w:div>
    <w:div w:id="1200321478">
      <w:bodyDiv w:val="1"/>
      <w:marLeft w:val="0"/>
      <w:marRight w:val="0"/>
      <w:marTop w:val="0"/>
      <w:marBottom w:val="0"/>
      <w:divBdr>
        <w:top w:val="none" w:sz="0" w:space="0" w:color="auto"/>
        <w:left w:val="none" w:sz="0" w:space="0" w:color="auto"/>
        <w:bottom w:val="none" w:sz="0" w:space="0" w:color="auto"/>
        <w:right w:val="none" w:sz="0" w:space="0" w:color="auto"/>
      </w:divBdr>
    </w:div>
    <w:div w:id="1202090538">
      <w:bodyDiv w:val="1"/>
      <w:marLeft w:val="0"/>
      <w:marRight w:val="0"/>
      <w:marTop w:val="0"/>
      <w:marBottom w:val="0"/>
      <w:divBdr>
        <w:top w:val="none" w:sz="0" w:space="0" w:color="auto"/>
        <w:left w:val="none" w:sz="0" w:space="0" w:color="auto"/>
        <w:bottom w:val="none" w:sz="0" w:space="0" w:color="auto"/>
        <w:right w:val="none" w:sz="0" w:space="0" w:color="auto"/>
      </w:divBdr>
    </w:div>
    <w:div w:id="1282297093">
      <w:bodyDiv w:val="1"/>
      <w:marLeft w:val="0"/>
      <w:marRight w:val="0"/>
      <w:marTop w:val="0"/>
      <w:marBottom w:val="0"/>
      <w:divBdr>
        <w:top w:val="none" w:sz="0" w:space="0" w:color="auto"/>
        <w:left w:val="none" w:sz="0" w:space="0" w:color="auto"/>
        <w:bottom w:val="none" w:sz="0" w:space="0" w:color="auto"/>
        <w:right w:val="none" w:sz="0" w:space="0" w:color="auto"/>
      </w:divBdr>
    </w:div>
    <w:div w:id="1349991031">
      <w:bodyDiv w:val="1"/>
      <w:marLeft w:val="0"/>
      <w:marRight w:val="0"/>
      <w:marTop w:val="0"/>
      <w:marBottom w:val="0"/>
      <w:divBdr>
        <w:top w:val="none" w:sz="0" w:space="0" w:color="auto"/>
        <w:left w:val="none" w:sz="0" w:space="0" w:color="auto"/>
        <w:bottom w:val="none" w:sz="0" w:space="0" w:color="auto"/>
        <w:right w:val="none" w:sz="0" w:space="0" w:color="auto"/>
      </w:divBdr>
    </w:div>
    <w:div w:id="1350835095">
      <w:bodyDiv w:val="1"/>
      <w:marLeft w:val="0"/>
      <w:marRight w:val="0"/>
      <w:marTop w:val="0"/>
      <w:marBottom w:val="0"/>
      <w:divBdr>
        <w:top w:val="none" w:sz="0" w:space="0" w:color="auto"/>
        <w:left w:val="none" w:sz="0" w:space="0" w:color="auto"/>
        <w:bottom w:val="none" w:sz="0" w:space="0" w:color="auto"/>
        <w:right w:val="none" w:sz="0" w:space="0" w:color="auto"/>
      </w:divBdr>
    </w:div>
    <w:div w:id="1559852414">
      <w:bodyDiv w:val="1"/>
      <w:marLeft w:val="0"/>
      <w:marRight w:val="0"/>
      <w:marTop w:val="0"/>
      <w:marBottom w:val="0"/>
      <w:divBdr>
        <w:top w:val="none" w:sz="0" w:space="0" w:color="auto"/>
        <w:left w:val="none" w:sz="0" w:space="0" w:color="auto"/>
        <w:bottom w:val="none" w:sz="0" w:space="0" w:color="auto"/>
        <w:right w:val="none" w:sz="0" w:space="0" w:color="auto"/>
      </w:divBdr>
    </w:div>
    <w:div w:id="1583834616">
      <w:bodyDiv w:val="1"/>
      <w:marLeft w:val="0"/>
      <w:marRight w:val="0"/>
      <w:marTop w:val="0"/>
      <w:marBottom w:val="0"/>
      <w:divBdr>
        <w:top w:val="none" w:sz="0" w:space="0" w:color="auto"/>
        <w:left w:val="none" w:sz="0" w:space="0" w:color="auto"/>
        <w:bottom w:val="none" w:sz="0" w:space="0" w:color="auto"/>
        <w:right w:val="none" w:sz="0" w:space="0" w:color="auto"/>
      </w:divBdr>
    </w:div>
    <w:div w:id="1715082900">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20864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54D73F7-0FA2-41D1-92CF-9CC996C504B8}">
  <ds:schemaRefs>
    <ds:schemaRef ds:uri="http://schemas.openxmlformats.org/officeDocument/2006/bibliography"/>
  </ds:schemaRefs>
</ds:datastoreItem>
</file>

<file path=customXml/itemProps2.xml><?xml version="1.0" encoding="utf-8"?>
<ds:datastoreItem xmlns:ds="http://schemas.openxmlformats.org/officeDocument/2006/customXml" ds:itemID="{365B3765-9381-49C4-BDBC-38AE511FB999}"/>
</file>

<file path=customXml/itemProps3.xml><?xml version="1.0" encoding="utf-8"?>
<ds:datastoreItem xmlns:ds="http://schemas.openxmlformats.org/officeDocument/2006/customXml" ds:itemID="{A6B46005-CFA1-4581-8056-AC6A3417A2C4}"/>
</file>

<file path=customXml/itemProps4.xml><?xml version="1.0" encoding="utf-8"?>
<ds:datastoreItem xmlns:ds="http://schemas.openxmlformats.org/officeDocument/2006/customXml" ds:itemID="{71EA17D3-F901-45B7-82E2-59A0AAD93996}"/>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 Vien</dc:creator>
  <cp:lastModifiedBy>User</cp:lastModifiedBy>
  <cp:revision>2</cp:revision>
  <cp:lastPrinted>2024-10-30T03:41:00Z</cp:lastPrinted>
  <dcterms:created xsi:type="dcterms:W3CDTF">2024-10-31T00:21:00Z</dcterms:created>
  <dcterms:modified xsi:type="dcterms:W3CDTF">2024-10-31T00:21:00Z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